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63" w:rsidRDefault="00927063" w:rsidP="00632E9C">
      <w:pPr>
        <w:pStyle w:val="Balk1"/>
        <w:numPr>
          <w:ilvl w:val="0"/>
          <w:numId w:val="0"/>
        </w:numPr>
        <w:spacing w:before="120" w:after="120"/>
        <w:rPr>
          <w:rFonts w:ascii="Garamond" w:hAnsi="Garamond"/>
          <w:color w:val="0070C0"/>
          <w:sz w:val="32"/>
          <w:szCs w:val="32"/>
        </w:rPr>
      </w:pPr>
    </w:p>
    <w:p w:rsidR="00927063" w:rsidRDefault="00927063" w:rsidP="00927063">
      <w:pPr>
        <w:pStyle w:val="Balk1"/>
        <w:numPr>
          <w:ilvl w:val="0"/>
          <w:numId w:val="0"/>
        </w:numPr>
        <w:spacing w:before="120" w:after="120"/>
        <w:jc w:val="center"/>
        <w:rPr>
          <w:rFonts w:ascii="Garamond" w:hAnsi="Garamond"/>
          <w:color w:val="0070C0"/>
          <w:sz w:val="36"/>
          <w:szCs w:val="36"/>
        </w:rPr>
      </w:pPr>
      <w:r w:rsidRPr="00927063">
        <w:rPr>
          <w:rFonts w:ascii="Garamond" w:hAnsi="Garamond"/>
          <w:color w:val="0070C0"/>
          <w:sz w:val="36"/>
          <w:szCs w:val="36"/>
        </w:rPr>
        <w:t xml:space="preserve">“DİJİTALLEŞEN DÜNYADA </w:t>
      </w:r>
    </w:p>
    <w:p w:rsidR="00927063" w:rsidRDefault="00927063" w:rsidP="003011D9">
      <w:pPr>
        <w:pStyle w:val="Balk1"/>
        <w:numPr>
          <w:ilvl w:val="0"/>
          <w:numId w:val="0"/>
        </w:numPr>
        <w:spacing w:before="120" w:after="120"/>
        <w:jc w:val="center"/>
        <w:rPr>
          <w:rFonts w:ascii="Garamond" w:hAnsi="Garamond"/>
          <w:color w:val="0070C0"/>
          <w:sz w:val="36"/>
          <w:szCs w:val="36"/>
        </w:rPr>
      </w:pPr>
      <w:r w:rsidRPr="00927063">
        <w:rPr>
          <w:rFonts w:ascii="Garamond" w:hAnsi="Garamond"/>
          <w:color w:val="0070C0"/>
          <w:sz w:val="36"/>
          <w:szCs w:val="36"/>
        </w:rPr>
        <w:t>EKONOMİNİN İTİCİ GÜCÜ:</w:t>
      </w:r>
      <w:r>
        <w:rPr>
          <w:rFonts w:ascii="Garamond" w:hAnsi="Garamond"/>
          <w:color w:val="0070C0"/>
          <w:sz w:val="36"/>
          <w:szCs w:val="36"/>
        </w:rPr>
        <w:t xml:space="preserve"> </w:t>
      </w:r>
      <w:r w:rsidRPr="00927063">
        <w:rPr>
          <w:rFonts w:ascii="Garamond" w:hAnsi="Garamond"/>
          <w:color w:val="0070C0"/>
          <w:sz w:val="36"/>
          <w:szCs w:val="36"/>
        </w:rPr>
        <w:t>E-TİCARET”</w:t>
      </w:r>
    </w:p>
    <w:p w:rsidR="003011D9" w:rsidRPr="003011D9" w:rsidRDefault="003011D9" w:rsidP="003011D9"/>
    <w:p w:rsidR="004B2009" w:rsidRPr="00927063" w:rsidRDefault="004B2009" w:rsidP="00927063">
      <w:pPr>
        <w:pStyle w:val="Balk1"/>
        <w:numPr>
          <w:ilvl w:val="0"/>
          <w:numId w:val="0"/>
        </w:numPr>
        <w:spacing w:before="120" w:after="120"/>
        <w:rPr>
          <w:rFonts w:ascii="Garamond" w:hAnsi="Garamond"/>
          <w:color w:val="0070C0"/>
          <w:sz w:val="32"/>
          <w:szCs w:val="32"/>
        </w:rPr>
      </w:pPr>
      <w:r w:rsidRPr="004362A0">
        <w:rPr>
          <w:rFonts w:ascii="Garamond" w:hAnsi="Garamond"/>
          <w:color w:val="0070C0"/>
          <w:sz w:val="32"/>
          <w:szCs w:val="32"/>
        </w:rPr>
        <w:t>YÖNETİCİ ÖZETİ</w:t>
      </w:r>
    </w:p>
    <w:p w:rsidR="004B2009" w:rsidRPr="00666941" w:rsidRDefault="004B2009" w:rsidP="004B2009">
      <w:pPr>
        <w:spacing w:line="276" w:lineRule="auto"/>
        <w:jc w:val="both"/>
        <w:rPr>
          <w:rFonts w:ascii="Garamond" w:hAnsi="Garamond"/>
          <w:sz w:val="26"/>
          <w:szCs w:val="26"/>
          <w:lang w:val="tr-TR"/>
        </w:rPr>
      </w:pPr>
      <w:r w:rsidRPr="000E5753">
        <w:rPr>
          <w:rFonts w:ascii="Garamond" w:hAnsi="Garamond"/>
          <w:sz w:val="26"/>
          <w:szCs w:val="26"/>
          <w:lang w:val="tr-TR"/>
        </w:rPr>
        <w:t>Türkiye e-ticaret sektörünün dünyadaki yerini tespit etmek, e-ticaretin geliştirilmesi için yapılması gerekenleri belirlemek ve ilgili paydaşlara sunmak amacıyla,</w:t>
      </w:r>
      <w:r w:rsidRPr="00666941">
        <w:rPr>
          <w:rFonts w:ascii="Garamond" w:hAnsi="Garamond"/>
          <w:sz w:val="26"/>
          <w:szCs w:val="26"/>
        </w:rPr>
        <w:t xml:space="preserve"> </w:t>
      </w:r>
      <w:r w:rsidRPr="00666941">
        <w:rPr>
          <w:rFonts w:ascii="Garamond" w:hAnsi="Garamond"/>
          <w:sz w:val="26"/>
          <w:szCs w:val="26"/>
          <w:lang w:val="tr-TR"/>
        </w:rPr>
        <w:t xml:space="preserve">TÜSİAD tarafından 2014 yılında “Dijital </w:t>
      </w:r>
      <w:proofErr w:type="gramStart"/>
      <w:r w:rsidRPr="00666941">
        <w:rPr>
          <w:rFonts w:ascii="Garamond" w:hAnsi="Garamond"/>
          <w:sz w:val="26"/>
          <w:szCs w:val="26"/>
          <w:lang w:val="tr-TR"/>
        </w:rPr>
        <w:t>Pazarın</w:t>
      </w:r>
      <w:proofErr w:type="gramEnd"/>
      <w:r w:rsidRPr="00666941">
        <w:rPr>
          <w:rFonts w:ascii="Garamond" w:hAnsi="Garamond"/>
          <w:sz w:val="26"/>
          <w:szCs w:val="26"/>
          <w:lang w:val="tr-TR"/>
        </w:rPr>
        <w:t xml:space="preserve"> Odak Noktası: e-Ticaret” adlı rapor yayınlanmıştı. </w:t>
      </w:r>
    </w:p>
    <w:p w:rsidR="004B2009" w:rsidRPr="00666941" w:rsidDel="007E1076" w:rsidRDefault="004B2009" w:rsidP="004B2009">
      <w:pPr>
        <w:spacing w:line="276" w:lineRule="auto"/>
        <w:jc w:val="both"/>
        <w:rPr>
          <w:rFonts w:ascii="Garamond" w:hAnsi="Garamond"/>
          <w:sz w:val="26"/>
          <w:szCs w:val="26"/>
          <w:lang w:val="tr-TR"/>
        </w:rPr>
      </w:pPr>
    </w:p>
    <w:p w:rsidR="004B2009" w:rsidRPr="00666941" w:rsidRDefault="004B2009" w:rsidP="004B2009">
      <w:pPr>
        <w:spacing w:line="276" w:lineRule="auto"/>
        <w:jc w:val="both"/>
        <w:rPr>
          <w:rFonts w:ascii="Garamond" w:hAnsi="Garamond"/>
          <w:sz w:val="26"/>
          <w:szCs w:val="26"/>
          <w:lang w:val="tr-TR"/>
        </w:rPr>
      </w:pPr>
      <w:r w:rsidRPr="00666941">
        <w:rPr>
          <w:rFonts w:ascii="Garamond" w:hAnsi="Garamond"/>
          <w:sz w:val="26"/>
          <w:szCs w:val="26"/>
          <w:lang w:val="tr-TR"/>
        </w:rPr>
        <w:t xml:space="preserve">İlk rapordan üç yıl sonra hazırlanan “Dijitalleşen Dünyada Ekonominin İtici Gücü: e-Ticaret” adlı bu rapor, dünyada ve Türkiye'de e-ticaret sektörünü ve sektöre etki eden faktörlerdeki değişimleri anlamayı, yeni bakış açıları ile Türkiye'nin e-ticaret büyümesine etki edebilecek gelişim alanlarını tanımlayarak atılabilecek adımları ilgili paydaşların değerlendirmesine sunmayı amaçlamaktadır. </w:t>
      </w:r>
    </w:p>
    <w:p w:rsidR="004B2009" w:rsidRPr="00666941" w:rsidRDefault="004B2009" w:rsidP="004B2009">
      <w:pPr>
        <w:spacing w:line="276" w:lineRule="auto"/>
        <w:jc w:val="both"/>
        <w:rPr>
          <w:rFonts w:ascii="Garamond" w:hAnsi="Garamond"/>
          <w:sz w:val="26"/>
          <w:szCs w:val="26"/>
          <w:lang w:val="tr-TR"/>
        </w:rPr>
      </w:pPr>
    </w:p>
    <w:p w:rsidR="004B2009" w:rsidRPr="00666941" w:rsidRDefault="004B2009" w:rsidP="004B2009">
      <w:pPr>
        <w:spacing w:line="276" w:lineRule="auto"/>
        <w:jc w:val="both"/>
        <w:rPr>
          <w:rFonts w:ascii="Garamond" w:hAnsi="Garamond"/>
          <w:sz w:val="26"/>
          <w:szCs w:val="26"/>
          <w:lang w:val="tr-TR"/>
        </w:rPr>
      </w:pPr>
      <w:r w:rsidRPr="00666941">
        <w:rPr>
          <w:rFonts w:ascii="Garamond" w:hAnsi="Garamond"/>
          <w:sz w:val="26"/>
          <w:szCs w:val="26"/>
          <w:lang w:val="tr-TR"/>
        </w:rPr>
        <w:t xml:space="preserve">2014 yılında yayınlanan raporda, Türkiye'de e-ticaretin büyümesi için 3 ana aksiyon alanı belirlenmişti: </w:t>
      </w:r>
    </w:p>
    <w:p w:rsidR="004B2009" w:rsidRPr="00666941" w:rsidRDefault="00927063" w:rsidP="004B2009">
      <w:pPr>
        <w:pStyle w:val="ListeParagraf"/>
        <w:spacing w:line="276" w:lineRule="auto"/>
        <w:rPr>
          <w:rFonts w:ascii="Garamond" w:hAnsi="Garamond"/>
          <w:sz w:val="26"/>
          <w:szCs w:val="26"/>
          <w:lang w:val="tr-TR"/>
        </w:rPr>
      </w:pPr>
      <w:r w:rsidRPr="00666941">
        <w:rPr>
          <w:rFonts w:ascii="Garamond" w:hAnsi="Garamond"/>
          <w:sz w:val="26"/>
          <w:szCs w:val="26"/>
          <w:lang w:val="tr-TR"/>
        </w:rPr>
        <w:t xml:space="preserve"> </w:t>
      </w:r>
      <w:r w:rsidR="004B2009" w:rsidRPr="00666941">
        <w:rPr>
          <w:rFonts w:ascii="Garamond" w:hAnsi="Garamond"/>
          <w:sz w:val="26"/>
          <w:szCs w:val="26"/>
          <w:lang w:val="tr-TR"/>
        </w:rPr>
        <w:t>(I) sektör ve idari yapı arasındaki iletişim eksikliği,</w:t>
      </w:r>
    </w:p>
    <w:p w:rsidR="004B2009" w:rsidRPr="00666941" w:rsidRDefault="004B2009" w:rsidP="004B2009">
      <w:pPr>
        <w:pStyle w:val="ListeParagraf"/>
        <w:spacing w:line="276" w:lineRule="auto"/>
        <w:rPr>
          <w:rFonts w:ascii="Garamond" w:hAnsi="Garamond"/>
          <w:sz w:val="26"/>
          <w:szCs w:val="26"/>
          <w:lang w:val="tr-TR"/>
        </w:rPr>
      </w:pPr>
      <w:r w:rsidRPr="00666941">
        <w:rPr>
          <w:rFonts w:ascii="Garamond" w:hAnsi="Garamond"/>
          <w:sz w:val="26"/>
          <w:szCs w:val="26"/>
          <w:lang w:val="tr-TR"/>
        </w:rPr>
        <w:t>(II) algı sorunu</w:t>
      </w:r>
    </w:p>
    <w:p w:rsidR="004B2009" w:rsidRPr="00666941" w:rsidRDefault="004B2009" w:rsidP="004B2009">
      <w:pPr>
        <w:pStyle w:val="ListeParagraf"/>
        <w:spacing w:line="276" w:lineRule="auto"/>
        <w:rPr>
          <w:rFonts w:ascii="Garamond" w:hAnsi="Garamond"/>
          <w:sz w:val="26"/>
          <w:szCs w:val="26"/>
          <w:lang w:val="tr-TR"/>
        </w:rPr>
      </w:pPr>
      <w:r w:rsidRPr="00666941">
        <w:rPr>
          <w:rFonts w:ascii="Garamond" w:hAnsi="Garamond"/>
          <w:sz w:val="26"/>
          <w:szCs w:val="26"/>
          <w:lang w:val="tr-TR"/>
        </w:rPr>
        <w:t>(III) altyapı problemleri</w:t>
      </w:r>
    </w:p>
    <w:p w:rsidR="004B2009" w:rsidRPr="00666941" w:rsidRDefault="004B2009" w:rsidP="004B2009">
      <w:pPr>
        <w:spacing w:line="276" w:lineRule="auto"/>
        <w:jc w:val="both"/>
        <w:rPr>
          <w:rFonts w:ascii="Garamond" w:hAnsi="Garamond"/>
          <w:sz w:val="26"/>
          <w:szCs w:val="26"/>
          <w:lang w:val="tr-TR"/>
        </w:rPr>
      </w:pPr>
    </w:p>
    <w:p w:rsidR="004B2009" w:rsidRDefault="004B2009" w:rsidP="004B2009">
      <w:pPr>
        <w:spacing w:line="276" w:lineRule="auto"/>
        <w:jc w:val="both"/>
        <w:rPr>
          <w:rFonts w:ascii="Garamond" w:hAnsi="Garamond"/>
          <w:sz w:val="26"/>
          <w:szCs w:val="26"/>
          <w:lang w:val="tr-TR"/>
        </w:rPr>
      </w:pPr>
      <w:r w:rsidRPr="00666941">
        <w:rPr>
          <w:rFonts w:ascii="Garamond" w:hAnsi="Garamond"/>
          <w:sz w:val="26"/>
          <w:szCs w:val="26"/>
          <w:lang w:val="tr-TR"/>
        </w:rPr>
        <w:t xml:space="preserve">Sektör ve idari yapı arasındaki iletişim eksikliği konusunda, 2016 yılında </w:t>
      </w:r>
      <w:proofErr w:type="gramStart"/>
      <w:r w:rsidRPr="00666941">
        <w:rPr>
          <w:rFonts w:ascii="Garamond" w:hAnsi="Garamond"/>
          <w:sz w:val="26"/>
          <w:szCs w:val="26"/>
          <w:lang w:val="tr-TR"/>
        </w:rPr>
        <w:t>TOBB e</w:t>
      </w:r>
      <w:proofErr w:type="gramEnd"/>
      <w:r w:rsidRPr="00666941">
        <w:rPr>
          <w:rFonts w:ascii="Garamond" w:hAnsi="Garamond"/>
          <w:sz w:val="26"/>
          <w:szCs w:val="26"/>
          <w:lang w:val="tr-TR"/>
        </w:rPr>
        <w:t xml:space="preserve">-Ticaret Sektör Meclisi’nin kurulması çok yerinde bir başlangıç olmuş, sektör temsilcileri bir ortak söylem ve eylem planı çerçevesinde birleşmeye başlamıştır.  İdari yapı tarafında ise Gümrük ve Ticaret Bakanlığı altında Perakende ve e-Ticaret Daire Başkanlığı bulunmakta, bununla birlikte kurumun görev alanının Elektronik Ticaretin Düzenlenmesi Hakkında Kanun ile sınırlı kalması nedeniyle bakanlıklar arası yatay koordinasyonu sağlayacak bir oluşuma halen ihtiyaç duyulmaktadır. Algı ve altyapı problemleri ile ilgili olarak ise geçtiğimiz 3 yıl içerisinde atılan adımlara rağmen halen önemli gelişim alanları mevcuttur. </w:t>
      </w:r>
    </w:p>
    <w:p w:rsidR="004B2009" w:rsidRPr="00666941" w:rsidRDefault="00927063" w:rsidP="004B2009">
      <w:pPr>
        <w:spacing w:line="276" w:lineRule="auto"/>
        <w:jc w:val="both"/>
        <w:rPr>
          <w:rFonts w:ascii="Garamond" w:hAnsi="Garamond"/>
          <w:sz w:val="26"/>
          <w:szCs w:val="26"/>
          <w:lang w:val="tr-TR"/>
        </w:rPr>
      </w:pPr>
      <w:r>
        <w:rPr>
          <w:noProof/>
          <w:lang w:eastAsia="tr-TR"/>
        </w:rPr>
        <w:t xml:space="preserve">                                                                </w:t>
      </w:r>
    </w:p>
    <w:p w:rsidR="004B2009" w:rsidRPr="00666941" w:rsidRDefault="004B2009" w:rsidP="004B2009">
      <w:pPr>
        <w:spacing w:line="276" w:lineRule="auto"/>
        <w:jc w:val="both"/>
        <w:rPr>
          <w:rFonts w:ascii="Garamond" w:hAnsi="Garamond"/>
          <w:color w:val="1F497D"/>
          <w:sz w:val="26"/>
          <w:szCs w:val="26"/>
          <w:lang w:val="tr-TR"/>
        </w:rPr>
      </w:pPr>
      <w:r w:rsidRPr="00666941">
        <w:rPr>
          <w:rFonts w:ascii="Garamond" w:hAnsi="Garamond"/>
          <w:sz w:val="26"/>
          <w:szCs w:val="26"/>
          <w:lang w:val="tr-TR"/>
        </w:rPr>
        <w:t>2014 tarihli raporun ana odak alanlarından olan; algı, altyapı, iletişim gibi konulara 2017 tarihli bu raporda da değinilmekle birlikte, öne çıkan en önemli mesaj, e-ticaretin gerekli büyümesini gerçekleştirebilmesi için mega ve büyük ölçekli perakendecilerle KOBİ'lerin e-ticaret faaliyetlerine başlaması ve bu faaliyetleri ilerletmesi gerektiğidir. Gelişim alanlarının en başında ise satış sonrası süreçlerin iyileştirilmesi ve kanallar arası sınırların ortadan kalktığı bir kullanıcı deneyiminin sunulabilmesi gelmektedir.</w:t>
      </w:r>
    </w:p>
    <w:p w:rsidR="004B2009" w:rsidRPr="00666941" w:rsidRDefault="004B2009" w:rsidP="004B2009">
      <w:pPr>
        <w:spacing w:line="276" w:lineRule="auto"/>
        <w:jc w:val="both"/>
        <w:rPr>
          <w:rFonts w:ascii="Garamond" w:hAnsi="Garamond"/>
          <w:sz w:val="26"/>
          <w:szCs w:val="26"/>
          <w:lang w:val="tr-TR"/>
        </w:rPr>
      </w:pPr>
    </w:p>
    <w:p w:rsidR="000E4CD4" w:rsidRDefault="004B2009" w:rsidP="004B2009">
      <w:pPr>
        <w:spacing w:line="276" w:lineRule="auto"/>
        <w:jc w:val="both"/>
        <w:rPr>
          <w:rFonts w:ascii="Garamond" w:hAnsi="Garamond"/>
          <w:sz w:val="26"/>
          <w:szCs w:val="26"/>
          <w:lang w:val="tr-TR"/>
        </w:rPr>
      </w:pPr>
      <w:r w:rsidRPr="00666941">
        <w:rPr>
          <w:rFonts w:ascii="Garamond" w:hAnsi="Garamond"/>
          <w:sz w:val="26"/>
          <w:szCs w:val="26"/>
          <w:lang w:val="tr-TR"/>
        </w:rPr>
        <w:t xml:space="preserve">Rapor, Türkiye e-ticaret sektörü için bir bilgi kaynağı ve referans niteliği taşımayı hedeflemektedir. Raporun Türkiye'de e-ticaretin büyümesi için sektör temsilcileri tarafından </w:t>
      </w:r>
    </w:p>
    <w:p w:rsidR="004B2009" w:rsidRPr="00666941" w:rsidRDefault="004B2009" w:rsidP="004B2009">
      <w:pPr>
        <w:spacing w:line="276" w:lineRule="auto"/>
        <w:jc w:val="both"/>
        <w:rPr>
          <w:rFonts w:ascii="Garamond" w:hAnsi="Garamond"/>
          <w:sz w:val="26"/>
          <w:szCs w:val="26"/>
          <w:lang w:val="tr-TR"/>
        </w:rPr>
      </w:pPr>
      <w:proofErr w:type="gramStart"/>
      <w:r w:rsidRPr="00666941">
        <w:rPr>
          <w:rFonts w:ascii="Garamond" w:hAnsi="Garamond"/>
          <w:sz w:val="26"/>
          <w:szCs w:val="26"/>
          <w:lang w:val="tr-TR"/>
        </w:rPr>
        <w:lastRenderedPageBreak/>
        <w:t>geniş</w:t>
      </w:r>
      <w:proofErr w:type="gramEnd"/>
      <w:r w:rsidRPr="00666941">
        <w:rPr>
          <w:rFonts w:ascii="Garamond" w:hAnsi="Garamond"/>
          <w:sz w:val="26"/>
          <w:szCs w:val="26"/>
          <w:lang w:val="tr-TR"/>
        </w:rPr>
        <w:t xml:space="preserve"> kapsamlı bir yol haritasının çıkarılması, uygulanması ve takip edilmesi sürecine katkı sunması umulmaktadır. </w:t>
      </w:r>
    </w:p>
    <w:p w:rsidR="004B2009" w:rsidRPr="00666941" w:rsidRDefault="004B2009" w:rsidP="004B2009">
      <w:pPr>
        <w:spacing w:line="276" w:lineRule="auto"/>
        <w:jc w:val="both"/>
        <w:rPr>
          <w:rFonts w:ascii="Garamond" w:hAnsi="Garamond"/>
          <w:sz w:val="26"/>
          <w:szCs w:val="26"/>
          <w:lang w:val="tr-TR"/>
        </w:rPr>
      </w:pPr>
    </w:p>
    <w:p w:rsidR="004B2009" w:rsidRPr="00666941" w:rsidRDefault="004B2009" w:rsidP="004B2009">
      <w:pPr>
        <w:spacing w:line="276" w:lineRule="auto"/>
        <w:jc w:val="both"/>
        <w:rPr>
          <w:rFonts w:ascii="Garamond" w:hAnsi="Garamond"/>
          <w:sz w:val="26"/>
          <w:szCs w:val="26"/>
          <w:lang w:val="tr-TR"/>
        </w:rPr>
      </w:pPr>
      <w:r w:rsidRPr="00666941">
        <w:rPr>
          <w:rFonts w:ascii="Garamond" w:hAnsi="Garamond"/>
          <w:sz w:val="26"/>
          <w:szCs w:val="26"/>
          <w:lang w:val="tr-TR"/>
        </w:rPr>
        <w:t xml:space="preserve">TÜSİAD raporunun hazırlık sürecinde, </w:t>
      </w:r>
      <w:proofErr w:type="spellStart"/>
      <w:r w:rsidRPr="00666941">
        <w:rPr>
          <w:rFonts w:ascii="Garamond" w:hAnsi="Garamond"/>
          <w:sz w:val="26"/>
          <w:szCs w:val="26"/>
          <w:lang w:val="tr-TR"/>
        </w:rPr>
        <w:t>GittiGidiyor</w:t>
      </w:r>
      <w:proofErr w:type="spellEnd"/>
      <w:r w:rsidRPr="00666941">
        <w:rPr>
          <w:rFonts w:ascii="Garamond" w:hAnsi="Garamond"/>
          <w:sz w:val="26"/>
          <w:szCs w:val="26"/>
          <w:lang w:val="tr-TR"/>
        </w:rPr>
        <w:t xml:space="preserve"> ve </w:t>
      </w:r>
      <w:proofErr w:type="spellStart"/>
      <w:r w:rsidRPr="00666941">
        <w:rPr>
          <w:rFonts w:ascii="Garamond" w:hAnsi="Garamond"/>
          <w:sz w:val="26"/>
          <w:szCs w:val="26"/>
          <w:lang w:val="tr-TR"/>
        </w:rPr>
        <w:t>The</w:t>
      </w:r>
      <w:proofErr w:type="spellEnd"/>
      <w:r w:rsidRPr="00666941">
        <w:rPr>
          <w:rFonts w:ascii="Garamond" w:hAnsi="Garamond"/>
          <w:sz w:val="26"/>
          <w:szCs w:val="26"/>
          <w:lang w:val="tr-TR"/>
        </w:rPr>
        <w:t xml:space="preserve"> Boston </w:t>
      </w:r>
      <w:proofErr w:type="spellStart"/>
      <w:r w:rsidRPr="00666941">
        <w:rPr>
          <w:rFonts w:ascii="Garamond" w:hAnsi="Garamond"/>
          <w:sz w:val="26"/>
          <w:szCs w:val="26"/>
          <w:lang w:val="tr-TR"/>
        </w:rPr>
        <w:t>Consulting</w:t>
      </w:r>
      <w:proofErr w:type="spellEnd"/>
      <w:r w:rsidRPr="00666941">
        <w:rPr>
          <w:rFonts w:ascii="Garamond" w:hAnsi="Garamond"/>
          <w:sz w:val="26"/>
          <w:szCs w:val="26"/>
          <w:lang w:val="tr-TR"/>
        </w:rPr>
        <w:t xml:space="preserve"> </w:t>
      </w:r>
      <w:proofErr w:type="spellStart"/>
      <w:r w:rsidRPr="00666941">
        <w:rPr>
          <w:rFonts w:ascii="Garamond" w:hAnsi="Garamond"/>
          <w:sz w:val="26"/>
          <w:szCs w:val="26"/>
          <w:lang w:val="tr-TR"/>
        </w:rPr>
        <w:t>Group'un</w:t>
      </w:r>
      <w:proofErr w:type="spellEnd"/>
      <w:r w:rsidRPr="00666941">
        <w:rPr>
          <w:rFonts w:ascii="Garamond" w:hAnsi="Garamond"/>
          <w:sz w:val="26"/>
          <w:szCs w:val="26"/>
          <w:lang w:val="tr-TR"/>
        </w:rPr>
        <w:t xml:space="preserve"> (BCG) öncülüğünde, sektörde ve sektöre hizmet sağlayan diğer sektörlerde faaliyet gösteren birçok kişinin ve kuruluşun yuvarlak masa toplantıları ve çalıştaylar gerçekleştirilerek görüşleri alınmıştır. </w:t>
      </w:r>
    </w:p>
    <w:p w:rsidR="004B2009" w:rsidRPr="00666941" w:rsidRDefault="004B2009" w:rsidP="004B2009">
      <w:pPr>
        <w:spacing w:line="276" w:lineRule="auto"/>
        <w:jc w:val="both"/>
        <w:rPr>
          <w:rFonts w:ascii="Garamond" w:hAnsi="Garamond"/>
          <w:sz w:val="26"/>
          <w:szCs w:val="26"/>
          <w:lang w:val="tr-TR"/>
        </w:rPr>
      </w:pPr>
    </w:p>
    <w:p w:rsidR="004B2009" w:rsidRPr="00666941" w:rsidRDefault="004B2009" w:rsidP="004B2009">
      <w:pPr>
        <w:spacing w:line="276" w:lineRule="auto"/>
        <w:jc w:val="both"/>
        <w:rPr>
          <w:rFonts w:ascii="Garamond" w:hAnsi="Garamond"/>
          <w:sz w:val="26"/>
          <w:szCs w:val="26"/>
          <w:lang w:val="tr-TR"/>
        </w:rPr>
      </w:pPr>
      <w:r w:rsidRPr="00666941">
        <w:rPr>
          <w:rFonts w:ascii="Garamond" w:hAnsi="Garamond"/>
          <w:sz w:val="26"/>
          <w:szCs w:val="26"/>
          <w:lang w:val="tr-TR"/>
        </w:rPr>
        <w:t xml:space="preserve">Rapor özetle 3 ana bölümden oluşmaktadır: </w:t>
      </w:r>
    </w:p>
    <w:p w:rsidR="004B2009" w:rsidRPr="00666941" w:rsidRDefault="004B2009" w:rsidP="004B2009">
      <w:pPr>
        <w:spacing w:line="276" w:lineRule="auto"/>
        <w:jc w:val="both"/>
        <w:rPr>
          <w:rFonts w:ascii="Garamond" w:hAnsi="Garamond"/>
          <w:sz w:val="26"/>
          <w:szCs w:val="26"/>
          <w:lang w:val="tr-TR"/>
        </w:rPr>
      </w:pPr>
    </w:p>
    <w:p w:rsidR="004B2009" w:rsidRPr="00666941" w:rsidRDefault="00CD031B" w:rsidP="004B2009">
      <w:pPr>
        <w:pStyle w:val="ListeParagraf"/>
        <w:numPr>
          <w:ilvl w:val="0"/>
          <w:numId w:val="3"/>
        </w:numPr>
        <w:spacing w:line="276" w:lineRule="auto"/>
        <w:contextualSpacing w:val="0"/>
        <w:jc w:val="both"/>
        <w:rPr>
          <w:rFonts w:ascii="Garamond" w:hAnsi="Garamond"/>
          <w:b/>
          <w:color w:val="0070C0"/>
          <w:sz w:val="32"/>
          <w:szCs w:val="32"/>
          <w:lang w:val="tr-TR"/>
        </w:rPr>
      </w:pPr>
      <w:r>
        <w:rPr>
          <w:rFonts w:ascii="Garamond" w:hAnsi="Garamond"/>
          <w:b/>
          <w:color w:val="0070C0"/>
          <w:sz w:val="32"/>
          <w:szCs w:val="32"/>
          <w:lang w:val="tr-TR"/>
        </w:rPr>
        <w:t xml:space="preserve">  </w:t>
      </w:r>
      <w:r w:rsidR="004B2009" w:rsidRPr="00666941">
        <w:rPr>
          <w:rFonts w:ascii="Garamond" w:hAnsi="Garamond"/>
          <w:b/>
          <w:color w:val="0070C0"/>
          <w:sz w:val="32"/>
          <w:szCs w:val="32"/>
          <w:lang w:val="tr-TR"/>
        </w:rPr>
        <w:t>Dünya’da E-Ticaretin Dünü ve Bugünü</w:t>
      </w:r>
    </w:p>
    <w:p w:rsidR="004B2009" w:rsidRPr="00554E50" w:rsidRDefault="004B2009" w:rsidP="004B2009">
      <w:pPr>
        <w:pStyle w:val="ListeParagraf"/>
        <w:spacing w:line="276" w:lineRule="auto"/>
        <w:jc w:val="both"/>
        <w:rPr>
          <w:rFonts w:ascii="Garamond" w:hAnsi="Garamond"/>
          <w:b/>
          <w:sz w:val="26"/>
          <w:szCs w:val="26"/>
          <w:lang w:val="tr-TR"/>
        </w:rPr>
      </w:pPr>
    </w:p>
    <w:p w:rsidR="004B2009" w:rsidRPr="00554E50" w:rsidRDefault="004B2009" w:rsidP="004B2009">
      <w:pPr>
        <w:pStyle w:val="ListeParagraf"/>
        <w:spacing w:line="276" w:lineRule="auto"/>
        <w:ind w:left="0"/>
        <w:jc w:val="both"/>
        <w:rPr>
          <w:rFonts w:ascii="Garamond" w:hAnsi="Garamond"/>
          <w:sz w:val="26"/>
          <w:szCs w:val="26"/>
          <w:lang w:val="tr-TR"/>
        </w:rPr>
      </w:pPr>
      <w:r w:rsidRPr="00554E50">
        <w:rPr>
          <w:rFonts w:ascii="Garamond" w:hAnsi="Garamond"/>
          <w:sz w:val="26"/>
          <w:szCs w:val="26"/>
          <w:lang w:val="tr-TR"/>
        </w:rPr>
        <w:t xml:space="preserve">Dünyadaki e-ticaret büyümesi ve büyümeye etki eden faktörler bölgesel bazda incelenmiş, sektördeki yeni trendler ile sektörün bugünü ve yakın geleceği üzerinde durulmuştur. </w:t>
      </w:r>
    </w:p>
    <w:p w:rsidR="004B2009" w:rsidRPr="00554E50" w:rsidRDefault="004B2009" w:rsidP="004B2009">
      <w:pPr>
        <w:pStyle w:val="ListeParagraf"/>
        <w:spacing w:line="276" w:lineRule="auto"/>
        <w:jc w:val="both"/>
        <w:rPr>
          <w:rFonts w:ascii="Garamond" w:hAnsi="Garamond"/>
          <w:sz w:val="26"/>
          <w:szCs w:val="26"/>
          <w:lang w:val="tr-TR"/>
        </w:rPr>
      </w:pPr>
    </w:p>
    <w:p w:rsidR="004B2009" w:rsidRPr="00554E50"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İnternet Nüfusu:</w:t>
      </w:r>
      <w:r>
        <w:rPr>
          <w:rFonts w:ascii="Garamond" w:hAnsi="Garamond"/>
          <w:sz w:val="26"/>
          <w:szCs w:val="26"/>
          <w:lang w:val="tr-TR"/>
        </w:rPr>
        <w:t xml:space="preserve"> </w:t>
      </w:r>
      <w:r w:rsidRPr="00554E50">
        <w:rPr>
          <w:rFonts w:ascii="Garamond" w:hAnsi="Garamond"/>
          <w:sz w:val="26"/>
          <w:szCs w:val="26"/>
          <w:lang w:val="tr-TR"/>
        </w:rPr>
        <w:t xml:space="preserve">Dünya nüfusuna olduğu gibi internet nüfusuna da en büyük katkı artık gelişmekte olan ülkelerden gelmektedir. Gelişmiş ülkelerde internet </w:t>
      </w:r>
      <w:proofErr w:type="spellStart"/>
      <w:r w:rsidRPr="00554E50">
        <w:rPr>
          <w:rFonts w:ascii="Garamond" w:hAnsi="Garamond"/>
          <w:sz w:val="26"/>
          <w:szCs w:val="26"/>
          <w:lang w:val="tr-TR"/>
        </w:rPr>
        <w:t>penetrasyonu</w:t>
      </w:r>
      <w:proofErr w:type="spellEnd"/>
      <w:r w:rsidRPr="00554E50">
        <w:rPr>
          <w:rFonts w:ascii="Garamond" w:hAnsi="Garamond"/>
          <w:sz w:val="26"/>
          <w:szCs w:val="26"/>
          <w:lang w:val="tr-TR"/>
        </w:rPr>
        <w:t xml:space="preserve"> belli bir olgunluk seviyesine ulaşmıştır. Az gelişmiş ve gelişmekte olan ülkelerde ise artan genç nüfus, düşük internet ve e-ticaret </w:t>
      </w:r>
      <w:proofErr w:type="spellStart"/>
      <w:r w:rsidRPr="00554E50">
        <w:rPr>
          <w:rFonts w:ascii="Garamond" w:hAnsi="Garamond"/>
          <w:sz w:val="26"/>
          <w:szCs w:val="26"/>
          <w:lang w:val="tr-TR"/>
        </w:rPr>
        <w:t>penetrasyonu</w:t>
      </w:r>
      <w:proofErr w:type="spellEnd"/>
      <w:r w:rsidRPr="00554E50">
        <w:rPr>
          <w:rFonts w:ascii="Garamond" w:hAnsi="Garamond"/>
          <w:sz w:val="26"/>
          <w:szCs w:val="26"/>
          <w:lang w:val="tr-TR"/>
        </w:rPr>
        <w:t xml:space="preserve"> bu coğrafyaları önemli pazarlar haline getirmektedir. Gelişmiş ülkeler Çin'le beraber internet ekonomisinin yeni standartlarını belirlerken, gelişmek</w:t>
      </w:r>
      <w:r>
        <w:rPr>
          <w:rFonts w:ascii="Garamond" w:hAnsi="Garamond"/>
          <w:sz w:val="26"/>
          <w:szCs w:val="26"/>
          <w:lang w:val="tr-TR"/>
        </w:rPr>
        <w:t>t</w:t>
      </w:r>
      <w:r w:rsidRPr="00554E50">
        <w:rPr>
          <w:rFonts w:ascii="Garamond" w:hAnsi="Garamond"/>
          <w:sz w:val="26"/>
          <w:szCs w:val="26"/>
          <w:lang w:val="tr-TR"/>
        </w:rPr>
        <w:t xml:space="preserve">e olan ülkeler büyümeyi tetiklemektedirler. </w:t>
      </w:r>
    </w:p>
    <w:p w:rsidR="004B2009" w:rsidRPr="00554E50"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E-Ticaret Hacmi:</w:t>
      </w:r>
      <w:r>
        <w:rPr>
          <w:rFonts w:ascii="Garamond" w:hAnsi="Garamond"/>
          <w:sz w:val="26"/>
          <w:szCs w:val="26"/>
          <w:lang w:val="tr-TR"/>
        </w:rPr>
        <w:t xml:space="preserve"> </w:t>
      </w:r>
      <w:r w:rsidRPr="00554E50">
        <w:rPr>
          <w:rFonts w:ascii="Garamond" w:hAnsi="Garamond"/>
          <w:sz w:val="26"/>
          <w:szCs w:val="26"/>
          <w:lang w:val="tr-TR"/>
        </w:rPr>
        <w:t xml:space="preserve">Global perakende e-ticaret hacmi 2016 itibarıyla </w:t>
      </w:r>
      <w:proofErr w:type="gramStart"/>
      <w:r w:rsidRPr="00554E50">
        <w:rPr>
          <w:rFonts w:ascii="Garamond" w:hAnsi="Garamond"/>
          <w:sz w:val="26"/>
          <w:szCs w:val="26"/>
          <w:lang w:val="tr-TR"/>
        </w:rPr>
        <w:t>1.6</w:t>
      </w:r>
      <w:proofErr w:type="gramEnd"/>
      <w:r w:rsidRPr="00554E50">
        <w:rPr>
          <w:rFonts w:ascii="Garamond" w:hAnsi="Garamond"/>
          <w:sz w:val="26"/>
          <w:szCs w:val="26"/>
          <w:lang w:val="tr-TR"/>
        </w:rPr>
        <w:t xml:space="preserve"> trilyon dolar seviyesine ulaşmıştır. 2011 yılında gelişmekte olan ülkeler hacmin %32'sini oluştururken, bugün bu oran %59 seviyesine gelmiştir. 2020 yılında ise toplam hacmin %64'ünün gelişmekte olan ülkeler tarafından oluşturulması beklenmektedir. Bu değişimde, artık dünyanın en büyük e-ticaret pazarına sahip olan Çin'in etkisi büyüktür.</w:t>
      </w:r>
    </w:p>
    <w:p w:rsidR="004B2009" w:rsidRPr="00554E50" w:rsidRDefault="004B2009" w:rsidP="004B2009">
      <w:pPr>
        <w:pStyle w:val="ListeParagraf"/>
        <w:numPr>
          <w:ilvl w:val="0"/>
          <w:numId w:val="4"/>
        </w:numPr>
        <w:spacing w:before="120" w:after="120" w:line="276" w:lineRule="auto"/>
        <w:jc w:val="both"/>
        <w:rPr>
          <w:rFonts w:ascii="Garamond" w:hAnsi="Garamond"/>
          <w:sz w:val="26"/>
          <w:szCs w:val="26"/>
          <w:lang w:val="tr-TR"/>
        </w:rPr>
      </w:pPr>
      <w:r w:rsidRPr="00BF4E0F">
        <w:rPr>
          <w:rFonts w:ascii="Garamond" w:hAnsi="Garamond"/>
          <w:b/>
          <w:sz w:val="26"/>
          <w:szCs w:val="26"/>
          <w:lang w:val="tr-TR"/>
        </w:rPr>
        <w:t xml:space="preserve">E-Ticaret </w:t>
      </w:r>
      <w:proofErr w:type="spellStart"/>
      <w:r w:rsidRPr="00BF4E0F">
        <w:rPr>
          <w:rFonts w:ascii="Garamond" w:hAnsi="Garamond"/>
          <w:b/>
          <w:sz w:val="26"/>
          <w:szCs w:val="26"/>
          <w:lang w:val="tr-TR"/>
        </w:rPr>
        <w:t>Penetrasyonu</w:t>
      </w:r>
      <w:proofErr w:type="spellEnd"/>
      <w:r w:rsidRPr="00BF4E0F">
        <w:rPr>
          <w:rFonts w:ascii="Garamond" w:hAnsi="Garamond"/>
          <w:b/>
          <w:sz w:val="26"/>
          <w:szCs w:val="26"/>
          <w:lang w:val="tr-TR"/>
        </w:rPr>
        <w:t>:</w:t>
      </w:r>
      <w:r>
        <w:rPr>
          <w:rFonts w:ascii="Garamond" w:hAnsi="Garamond"/>
          <w:sz w:val="26"/>
          <w:szCs w:val="26"/>
          <w:lang w:val="tr-TR"/>
        </w:rPr>
        <w:t xml:space="preserve"> </w:t>
      </w:r>
      <w:r w:rsidRPr="00554E50">
        <w:rPr>
          <w:rFonts w:ascii="Garamond" w:hAnsi="Garamond"/>
          <w:sz w:val="26"/>
          <w:szCs w:val="26"/>
          <w:lang w:val="tr-TR"/>
        </w:rPr>
        <w:t xml:space="preserve">2011 yılında dünyada, toplam perakende içerisindeki payı </w:t>
      </w:r>
      <w:proofErr w:type="gramStart"/>
      <w:r w:rsidRPr="00554E50">
        <w:rPr>
          <w:rFonts w:ascii="Garamond" w:hAnsi="Garamond"/>
          <w:sz w:val="26"/>
          <w:szCs w:val="26"/>
          <w:lang w:val="tr-TR"/>
        </w:rPr>
        <w:t>%3.6</w:t>
      </w:r>
      <w:proofErr w:type="gramEnd"/>
      <w:r w:rsidRPr="00554E50">
        <w:rPr>
          <w:rFonts w:ascii="Garamond" w:hAnsi="Garamond"/>
          <w:sz w:val="26"/>
          <w:szCs w:val="26"/>
          <w:lang w:val="tr-TR"/>
        </w:rPr>
        <w:t xml:space="preserve"> olan e-ticaretin 2016'daki payı %8.5'e</w:t>
      </w:r>
      <w:r w:rsidRPr="00554E50">
        <w:rPr>
          <w:rStyle w:val="SonNotBavurusu"/>
          <w:rFonts w:ascii="Garamond" w:hAnsi="Garamond"/>
          <w:sz w:val="26"/>
          <w:szCs w:val="26"/>
          <w:lang w:val="tr-TR"/>
        </w:rPr>
        <w:endnoteReference w:id="1"/>
      </w:r>
      <w:r w:rsidRPr="00554E50">
        <w:rPr>
          <w:rFonts w:ascii="Garamond" w:hAnsi="Garamond"/>
          <w:sz w:val="26"/>
          <w:szCs w:val="26"/>
          <w:lang w:val="tr-TR"/>
        </w:rPr>
        <w:t xml:space="preserve"> yükselmiştir. 2021 yılında bu oranın %13 seviyesine ulaşması beklenmektedir. </w:t>
      </w:r>
    </w:p>
    <w:p w:rsidR="004B2009" w:rsidRPr="00554E50"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Mobil:</w:t>
      </w:r>
      <w:r>
        <w:rPr>
          <w:rFonts w:ascii="Garamond" w:hAnsi="Garamond"/>
          <w:sz w:val="26"/>
          <w:szCs w:val="26"/>
          <w:lang w:val="tr-TR"/>
        </w:rPr>
        <w:t xml:space="preserve"> </w:t>
      </w:r>
      <w:r w:rsidRPr="00554E50">
        <w:rPr>
          <w:rFonts w:ascii="Garamond" w:hAnsi="Garamond"/>
          <w:sz w:val="26"/>
          <w:szCs w:val="26"/>
          <w:lang w:val="tr-TR"/>
        </w:rPr>
        <w:t xml:space="preserve">Artan akıllı telefon </w:t>
      </w:r>
      <w:proofErr w:type="spellStart"/>
      <w:r w:rsidRPr="00554E50">
        <w:rPr>
          <w:rFonts w:ascii="Garamond" w:hAnsi="Garamond"/>
          <w:sz w:val="26"/>
          <w:szCs w:val="26"/>
          <w:lang w:val="tr-TR"/>
        </w:rPr>
        <w:t>penetrasyonu</w:t>
      </w:r>
      <w:proofErr w:type="spellEnd"/>
      <w:r w:rsidRPr="00554E50">
        <w:rPr>
          <w:rFonts w:ascii="Garamond" w:hAnsi="Garamond"/>
          <w:sz w:val="26"/>
          <w:szCs w:val="26"/>
          <w:lang w:val="tr-TR"/>
        </w:rPr>
        <w:t xml:space="preserve"> sayesinde mobil, yeni nesil ticareti şekillendiren ana unsurlardan biri olmuştur. 2016 itibarıyla e-ticaret işlemlerinin %44'ü mobil cihazlardan yapılmaktadır. Ucuz akıllı telefonların yaygınlığını artırması, akıllı telefon </w:t>
      </w:r>
      <w:proofErr w:type="spellStart"/>
      <w:r w:rsidRPr="00554E50">
        <w:rPr>
          <w:rFonts w:ascii="Garamond" w:hAnsi="Garamond"/>
          <w:sz w:val="26"/>
          <w:szCs w:val="26"/>
          <w:lang w:val="tr-TR"/>
        </w:rPr>
        <w:t>penetrasyonun</w:t>
      </w:r>
      <w:r>
        <w:rPr>
          <w:rFonts w:ascii="Garamond" w:hAnsi="Garamond"/>
          <w:sz w:val="26"/>
          <w:szCs w:val="26"/>
          <w:lang w:val="tr-TR"/>
        </w:rPr>
        <w:t>un</w:t>
      </w:r>
      <w:proofErr w:type="spellEnd"/>
      <w:r w:rsidRPr="00554E50">
        <w:rPr>
          <w:rFonts w:ascii="Garamond" w:hAnsi="Garamond"/>
          <w:sz w:val="26"/>
          <w:szCs w:val="26"/>
          <w:lang w:val="tr-TR"/>
        </w:rPr>
        <w:t xml:space="preserve"> ve dolayısı ile mobil ticaretin artışındaki en önemli etkenlerdendir. </w:t>
      </w:r>
    </w:p>
    <w:p w:rsidR="004B2009" w:rsidRPr="00554E50" w:rsidRDefault="004B2009" w:rsidP="004B2009">
      <w:pPr>
        <w:pStyle w:val="ListeParagraf"/>
        <w:numPr>
          <w:ilvl w:val="0"/>
          <w:numId w:val="4"/>
        </w:numPr>
        <w:spacing w:line="276" w:lineRule="auto"/>
        <w:jc w:val="both"/>
        <w:rPr>
          <w:rFonts w:ascii="Garamond" w:hAnsi="Garamond"/>
          <w:sz w:val="26"/>
          <w:szCs w:val="26"/>
          <w:lang w:val="tr-TR"/>
        </w:rPr>
      </w:pPr>
      <w:proofErr w:type="spellStart"/>
      <w:r w:rsidRPr="00BF4E0F">
        <w:rPr>
          <w:rFonts w:ascii="Garamond" w:hAnsi="Garamond"/>
          <w:b/>
          <w:sz w:val="26"/>
          <w:szCs w:val="26"/>
          <w:lang w:val="tr-TR"/>
        </w:rPr>
        <w:t>Omni-channel</w:t>
      </w:r>
      <w:proofErr w:type="spellEnd"/>
      <w:r w:rsidRPr="00BF4E0F">
        <w:rPr>
          <w:rFonts w:ascii="Garamond" w:hAnsi="Garamond"/>
          <w:b/>
          <w:sz w:val="26"/>
          <w:szCs w:val="26"/>
          <w:lang w:val="tr-TR"/>
        </w:rPr>
        <w:t xml:space="preserve"> (Tam Kanal):</w:t>
      </w:r>
      <w:r>
        <w:rPr>
          <w:rFonts w:ascii="Garamond" w:hAnsi="Garamond"/>
          <w:sz w:val="26"/>
          <w:szCs w:val="26"/>
          <w:lang w:val="tr-TR"/>
        </w:rPr>
        <w:t xml:space="preserve"> </w:t>
      </w:r>
      <w:r w:rsidRPr="00554E50">
        <w:rPr>
          <w:rFonts w:ascii="Garamond" w:hAnsi="Garamond"/>
          <w:sz w:val="26"/>
          <w:szCs w:val="26"/>
          <w:lang w:val="tr-TR"/>
        </w:rPr>
        <w:t xml:space="preserve">Tek kanalla başlayan alışveriş deneyimi, </w:t>
      </w:r>
      <w:proofErr w:type="spellStart"/>
      <w:r w:rsidRPr="00554E50">
        <w:rPr>
          <w:rFonts w:ascii="Garamond" w:hAnsi="Garamond"/>
          <w:sz w:val="26"/>
          <w:szCs w:val="26"/>
          <w:lang w:val="tr-TR"/>
        </w:rPr>
        <w:t>omni-channel'a</w:t>
      </w:r>
      <w:proofErr w:type="spellEnd"/>
      <w:r w:rsidRPr="00554E50">
        <w:rPr>
          <w:rFonts w:ascii="Garamond" w:hAnsi="Garamond"/>
          <w:sz w:val="26"/>
          <w:szCs w:val="26"/>
          <w:lang w:val="tr-TR"/>
        </w:rPr>
        <w:t xml:space="preserve"> </w:t>
      </w:r>
      <w:r>
        <w:rPr>
          <w:rFonts w:ascii="Garamond" w:hAnsi="Garamond"/>
          <w:sz w:val="26"/>
          <w:szCs w:val="26"/>
          <w:lang w:val="tr-TR"/>
        </w:rPr>
        <w:t xml:space="preserve">(tam kanal) </w:t>
      </w:r>
      <w:r w:rsidRPr="00554E50">
        <w:rPr>
          <w:rFonts w:ascii="Garamond" w:hAnsi="Garamond"/>
          <w:sz w:val="26"/>
          <w:szCs w:val="26"/>
          <w:lang w:val="tr-TR"/>
        </w:rPr>
        <w:t xml:space="preserve">doğru yol almakta ve ticarette kanallar arası sınırlar kalkmaktadır. Mobilin artışı </w:t>
      </w:r>
      <w:proofErr w:type="spellStart"/>
      <w:r w:rsidRPr="00554E50">
        <w:rPr>
          <w:rFonts w:ascii="Garamond" w:hAnsi="Garamond"/>
          <w:sz w:val="26"/>
          <w:szCs w:val="26"/>
          <w:lang w:val="tr-TR"/>
        </w:rPr>
        <w:t>omni-channel'a</w:t>
      </w:r>
      <w:proofErr w:type="spellEnd"/>
      <w:r w:rsidRPr="00554E50">
        <w:rPr>
          <w:rFonts w:ascii="Garamond" w:hAnsi="Garamond"/>
          <w:sz w:val="26"/>
          <w:szCs w:val="26"/>
          <w:lang w:val="tr-TR"/>
        </w:rPr>
        <w:t xml:space="preserve"> geçişi tetikleyen ana etkenlerden biridir. </w:t>
      </w:r>
      <w:r w:rsidRPr="00554E50">
        <w:rPr>
          <w:rFonts w:ascii="Garamond" w:hAnsi="Garamond"/>
          <w:sz w:val="26"/>
          <w:szCs w:val="26"/>
          <w:lang w:val="tr-TR"/>
        </w:rPr>
        <w:lastRenderedPageBreak/>
        <w:t>Bu nedenle, sürdürülebilir başarı için klasik perakendecilerin de online</w:t>
      </w:r>
      <w:r>
        <w:rPr>
          <w:rFonts w:ascii="Garamond" w:hAnsi="Garamond"/>
          <w:sz w:val="26"/>
          <w:szCs w:val="26"/>
          <w:lang w:val="tr-TR"/>
        </w:rPr>
        <w:t xml:space="preserve"> ticarete</w:t>
      </w:r>
      <w:r w:rsidRPr="00554E50">
        <w:rPr>
          <w:rFonts w:ascii="Garamond" w:hAnsi="Garamond"/>
          <w:sz w:val="26"/>
          <w:szCs w:val="26"/>
          <w:lang w:val="tr-TR"/>
        </w:rPr>
        <w:t xml:space="preserve"> ve dijitalleşmeye yatırım yapmaları gerekmektedir. </w:t>
      </w:r>
    </w:p>
    <w:p w:rsidR="004B2009" w:rsidRPr="00554E50"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Öne Çıkan Temalar:</w:t>
      </w:r>
      <w:r>
        <w:rPr>
          <w:rFonts w:ascii="Garamond" w:hAnsi="Garamond"/>
          <w:sz w:val="26"/>
          <w:szCs w:val="26"/>
          <w:lang w:val="tr-TR"/>
        </w:rPr>
        <w:t xml:space="preserve"> </w:t>
      </w:r>
      <w:r w:rsidRPr="00554E50">
        <w:rPr>
          <w:rFonts w:ascii="Garamond" w:hAnsi="Garamond"/>
          <w:sz w:val="26"/>
          <w:szCs w:val="26"/>
          <w:lang w:val="tr-TR"/>
        </w:rPr>
        <w:t>Yeni dönemde e-ticaretin öne çıkan</w:t>
      </w:r>
      <w:r>
        <w:rPr>
          <w:rFonts w:ascii="Garamond" w:hAnsi="Garamond"/>
          <w:sz w:val="26"/>
          <w:szCs w:val="26"/>
          <w:lang w:val="tr-TR"/>
        </w:rPr>
        <w:t xml:space="preserve"> konu</w:t>
      </w:r>
      <w:r w:rsidRPr="00554E50">
        <w:rPr>
          <w:rFonts w:ascii="Garamond" w:hAnsi="Garamond"/>
          <w:sz w:val="26"/>
          <w:szCs w:val="26"/>
          <w:lang w:val="tr-TR"/>
        </w:rPr>
        <w:t>larından</w:t>
      </w:r>
      <w:r>
        <w:rPr>
          <w:rFonts w:ascii="Garamond" w:hAnsi="Garamond"/>
          <w:sz w:val="26"/>
          <w:szCs w:val="26"/>
          <w:lang w:val="tr-TR"/>
        </w:rPr>
        <w:t xml:space="preserve"> olan</w:t>
      </w:r>
      <w:r w:rsidRPr="00554E50">
        <w:rPr>
          <w:rFonts w:ascii="Garamond" w:hAnsi="Garamond"/>
          <w:sz w:val="26"/>
          <w:szCs w:val="26"/>
          <w:lang w:val="tr-TR"/>
        </w:rPr>
        <w:t xml:space="preserve"> pazar yerleri ve sınırlar ötesi e-ticaret, e-ticaretteki iş yapış şekillerini değiştirmeye başlamış</w:t>
      </w:r>
      <w:r>
        <w:rPr>
          <w:rFonts w:ascii="Garamond" w:hAnsi="Garamond"/>
          <w:sz w:val="26"/>
          <w:szCs w:val="26"/>
          <w:lang w:val="tr-TR"/>
        </w:rPr>
        <w:t>;</w:t>
      </w:r>
      <w:r w:rsidRPr="00554E50">
        <w:rPr>
          <w:rFonts w:ascii="Garamond" w:hAnsi="Garamond"/>
          <w:sz w:val="26"/>
          <w:szCs w:val="26"/>
          <w:lang w:val="tr-TR"/>
        </w:rPr>
        <w:t xml:space="preserve"> özellikle küçük ölçekli işletmeler için yeni müşteri ve pazarlara erişim fırsatı yaratmıştır.</w:t>
      </w:r>
    </w:p>
    <w:p w:rsidR="004B2009" w:rsidRPr="00554E50"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 xml:space="preserve">Teknolojik Trendler: </w:t>
      </w:r>
      <w:r w:rsidRPr="00554E50">
        <w:rPr>
          <w:rFonts w:ascii="Garamond" w:hAnsi="Garamond"/>
          <w:sz w:val="26"/>
          <w:szCs w:val="26"/>
          <w:lang w:val="tr-TR"/>
        </w:rPr>
        <w:t xml:space="preserve">Offline ve online arası sınırları kaldıran ve birçok alanda tüketici deneyimini ve bilgi seviyesini artıran teknoloji trendleri de ticareti yeniden şekillendirmektedir. </w:t>
      </w:r>
      <w:proofErr w:type="spellStart"/>
      <w:r w:rsidRPr="00554E50">
        <w:rPr>
          <w:rFonts w:ascii="Garamond" w:hAnsi="Garamond"/>
          <w:sz w:val="26"/>
          <w:szCs w:val="26"/>
          <w:lang w:val="tr-TR"/>
        </w:rPr>
        <w:t>Chatbotlar</w:t>
      </w:r>
      <w:proofErr w:type="spellEnd"/>
      <w:r>
        <w:rPr>
          <w:rFonts w:ascii="Garamond" w:hAnsi="Garamond"/>
          <w:sz w:val="26"/>
          <w:szCs w:val="26"/>
          <w:lang w:val="tr-TR"/>
        </w:rPr>
        <w:t xml:space="preserve"> (sanal müşteri temsilcileri)</w:t>
      </w:r>
      <w:r w:rsidRPr="00554E50">
        <w:rPr>
          <w:rFonts w:ascii="Garamond" w:hAnsi="Garamond"/>
          <w:sz w:val="26"/>
          <w:szCs w:val="26"/>
          <w:lang w:val="tr-TR"/>
        </w:rPr>
        <w:t xml:space="preserve">, kişiselleştirilmiş teklifler, </w:t>
      </w:r>
      <w:proofErr w:type="spellStart"/>
      <w:r w:rsidRPr="00554E50">
        <w:rPr>
          <w:rFonts w:ascii="Garamond" w:hAnsi="Garamond"/>
          <w:sz w:val="26"/>
          <w:szCs w:val="26"/>
          <w:lang w:val="tr-TR"/>
        </w:rPr>
        <w:t>drone'larla</w:t>
      </w:r>
      <w:proofErr w:type="spellEnd"/>
      <w:r w:rsidRPr="00554E50">
        <w:rPr>
          <w:rFonts w:ascii="Garamond" w:hAnsi="Garamond"/>
          <w:sz w:val="26"/>
          <w:szCs w:val="26"/>
          <w:lang w:val="tr-TR"/>
        </w:rPr>
        <w:t xml:space="preserve"> teslimat gibi teknolojik trendler bugünden başlayarak ticaretin yakın geleceğini önemli ölçüde etkileyecektir.</w:t>
      </w:r>
    </w:p>
    <w:p w:rsidR="004B2009" w:rsidRPr="00554E50" w:rsidRDefault="004B2009" w:rsidP="004B2009">
      <w:pPr>
        <w:pStyle w:val="ListeParagraf"/>
        <w:spacing w:line="276" w:lineRule="auto"/>
        <w:jc w:val="both"/>
        <w:rPr>
          <w:rFonts w:ascii="Garamond" w:hAnsi="Garamond"/>
          <w:sz w:val="26"/>
          <w:szCs w:val="26"/>
          <w:lang w:val="tr-TR"/>
        </w:rPr>
      </w:pPr>
    </w:p>
    <w:p w:rsidR="004B2009" w:rsidRPr="00666941" w:rsidRDefault="004B2009" w:rsidP="004B2009">
      <w:pPr>
        <w:pStyle w:val="ListeParagraf"/>
        <w:numPr>
          <w:ilvl w:val="0"/>
          <w:numId w:val="3"/>
        </w:numPr>
        <w:spacing w:line="276" w:lineRule="auto"/>
        <w:contextualSpacing w:val="0"/>
        <w:jc w:val="both"/>
        <w:rPr>
          <w:rFonts w:ascii="Garamond" w:hAnsi="Garamond"/>
          <w:b/>
          <w:color w:val="0070C0"/>
          <w:sz w:val="32"/>
          <w:szCs w:val="32"/>
          <w:lang w:val="tr-TR"/>
        </w:rPr>
      </w:pPr>
      <w:r w:rsidRPr="00666941">
        <w:rPr>
          <w:rFonts w:ascii="Garamond" w:hAnsi="Garamond"/>
          <w:b/>
          <w:color w:val="0070C0"/>
          <w:sz w:val="32"/>
          <w:szCs w:val="32"/>
          <w:lang w:val="tr-TR"/>
        </w:rPr>
        <w:t>Türkiye'de E-Ticaret</w:t>
      </w:r>
    </w:p>
    <w:p w:rsidR="004B2009" w:rsidRPr="00554E50" w:rsidRDefault="004B2009" w:rsidP="004B2009">
      <w:pPr>
        <w:spacing w:line="276" w:lineRule="auto"/>
        <w:jc w:val="both"/>
        <w:rPr>
          <w:rFonts w:ascii="Garamond" w:hAnsi="Garamond"/>
          <w:sz w:val="26"/>
          <w:szCs w:val="26"/>
          <w:lang w:val="tr-TR"/>
        </w:rPr>
      </w:pPr>
    </w:p>
    <w:p w:rsidR="004B2009" w:rsidRPr="00554E50" w:rsidRDefault="004B2009" w:rsidP="004B2009">
      <w:pPr>
        <w:spacing w:line="276" w:lineRule="auto"/>
        <w:jc w:val="both"/>
        <w:rPr>
          <w:rFonts w:ascii="Garamond" w:hAnsi="Garamond"/>
          <w:sz w:val="26"/>
          <w:szCs w:val="26"/>
          <w:lang w:val="tr-TR"/>
        </w:rPr>
      </w:pPr>
      <w:r w:rsidRPr="00554E50">
        <w:rPr>
          <w:rFonts w:ascii="Garamond" w:hAnsi="Garamond"/>
          <w:sz w:val="26"/>
          <w:szCs w:val="26"/>
          <w:lang w:val="tr-TR"/>
        </w:rPr>
        <w:t xml:space="preserve">Türkiye internet ve e-ticaret pazarındaki değişim, özellikle ilk </w:t>
      </w:r>
      <w:proofErr w:type="gramStart"/>
      <w:r>
        <w:rPr>
          <w:rFonts w:ascii="Garamond" w:hAnsi="Garamond"/>
          <w:sz w:val="26"/>
          <w:szCs w:val="26"/>
          <w:lang w:val="tr-TR"/>
        </w:rPr>
        <w:t>TÜSİAD e</w:t>
      </w:r>
      <w:proofErr w:type="gramEnd"/>
      <w:r>
        <w:rPr>
          <w:rFonts w:ascii="Garamond" w:hAnsi="Garamond"/>
          <w:sz w:val="26"/>
          <w:szCs w:val="26"/>
          <w:lang w:val="tr-TR"/>
        </w:rPr>
        <w:t xml:space="preserve">-Ticaret </w:t>
      </w:r>
      <w:r w:rsidRPr="00554E50">
        <w:rPr>
          <w:rFonts w:ascii="Garamond" w:hAnsi="Garamond"/>
          <w:sz w:val="26"/>
          <w:szCs w:val="26"/>
          <w:lang w:val="tr-TR"/>
        </w:rPr>
        <w:t>raporun</w:t>
      </w:r>
      <w:r>
        <w:rPr>
          <w:rFonts w:ascii="Garamond" w:hAnsi="Garamond"/>
          <w:sz w:val="26"/>
          <w:szCs w:val="26"/>
          <w:lang w:val="tr-TR"/>
        </w:rPr>
        <w:t>un</w:t>
      </w:r>
      <w:r w:rsidRPr="00554E50">
        <w:rPr>
          <w:rFonts w:ascii="Garamond" w:hAnsi="Garamond"/>
          <w:sz w:val="26"/>
          <w:szCs w:val="26"/>
          <w:lang w:val="tr-TR"/>
        </w:rPr>
        <w:t xml:space="preserve"> yayınlandığı 2014 tarihinden bugüne kadar incelenmiş ve bu dönemdeki ana unsurlar değerlendirilmiştir</w:t>
      </w:r>
      <w:r>
        <w:rPr>
          <w:rFonts w:ascii="Garamond" w:hAnsi="Garamond"/>
          <w:sz w:val="26"/>
          <w:szCs w:val="26"/>
          <w:lang w:val="tr-TR"/>
        </w:rPr>
        <w:t>.</w:t>
      </w:r>
      <w:r w:rsidRPr="00554E50">
        <w:rPr>
          <w:rFonts w:ascii="Garamond" w:hAnsi="Garamond"/>
          <w:sz w:val="26"/>
          <w:szCs w:val="26"/>
          <w:lang w:val="tr-TR"/>
        </w:rPr>
        <w:t xml:space="preserve"> İkinci bölümde öne çıkan unsurlar özetle aşağıdaki gibidir: </w:t>
      </w:r>
    </w:p>
    <w:p w:rsidR="004B2009" w:rsidRPr="00554E50" w:rsidRDefault="004B2009" w:rsidP="004B2009">
      <w:pPr>
        <w:spacing w:line="276" w:lineRule="auto"/>
        <w:jc w:val="both"/>
        <w:rPr>
          <w:rFonts w:ascii="Garamond" w:hAnsi="Garamond"/>
          <w:sz w:val="26"/>
          <w:szCs w:val="26"/>
          <w:lang w:val="tr-TR"/>
        </w:rPr>
      </w:pPr>
    </w:p>
    <w:p w:rsidR="004B2009"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İnternet Nüfusu:</w:t>
      </w:r>
      <w:r>
        <w:rPr>
          <w:rFonts w:ascii="Garamond" w:hAnsi="Garamond"/>
          <w:sz w:val="26"/>
          <w:szCs w:val="26"/>
          <w:lang w:val="tr-TR"/>
        </w:rPr>
        <w:t xml:space="preserve"> </w:t>
      </w:r>
      <w:r w:rsidRPr="00554E50">
        <w:rPr>
          <w:rFonts w:ascii="Garamond" w:hAnsi="Garamond"/>
          <w:sz w:val="26"/>
          <w:szCs w:val="26"/>
          <w:lang w:val="tr-TR"/>
        </w:rPr>
        <w:t xml:space="preserve">46 milyon internet kullanıcısı ve %58 internet </w:t>
      </w:r>
      <w:proofErr w:type="spellStart"/>
      <w:r w:rsidRPr="00554E50">
        <w:rPr>
          <w:rFonts w:ascii="Garamond" w:hAnsi="Garamond"/>
          <w:sz w:val="26"/>
          <w:szCs w:val="26"/>
          <w:lang w:val="tr-TR"/>
        </w:rPr>
        <w:t>penetrasyonu</w:t>
      </w:r>
      <w:proofErr w:type="spellEnd"/>
      <w:r w:rsidRPr="00554E50">
        <w:rPr>
          <w:rFonts w:ascii="Garamond" w:hAnsi="Garamond"/>
          <w:sz w:val="26"/>
          <w:szCs w:val="26"/>
          <w:lang w:val="tr-TR"/>
        </w:rPr>
        <w:t xml:space="preserve"> ile</w:t>
      </w:r>
      <w:r w:rsidR="00CD031B">
        <w:rPr>
          <w:rFonts w:ascii="Garamond" w:hAnsi="Garamond"/>
          <w:sz w:val="26"/>
          <w:szCs w:val="26"/>
          <w:lang w:val="tr-TR"/>
        </w:rPr>
        <w:t xml:space="preserve"> </w:t>
      </w:r>
      <w:r w:rsidRPr="00554E50">
        <w:rPr>
          <w:rFonts w:ascii="Garamond" w:hAnsi="Garamond"/>
          <w:sz w:val="26"/>
          <w:szCs w:val="26"/>
          <w:lang w:val="tr-TR"/>
        </w:rPr>
        <w:t xml:space="preserve">Türkiye dünyadaki önemli oyuncular arasındadır. İnternet </w:t>
      </w:r>
      <w:proofErr w:type="spellStart"/>
      <w:r w:rsidRPr="00554E50">
        <w:rPr>
          <w:rFonts w:ascii="Garamond" w:hAnsi="Garamond"/>
          <w:sz w:val="26"/>
          <w:szCs w:val="26"/>
          <w:lang w:val="tr-TR"/>
        </w:rPr>
        <w:t>penetrasyonu</w:t>
      </w:r>
      <w:proofErr w:type="spellEnd"/>
      <w:r w:rsidRPr="00554E50">
        <w:rPr>
          <w:rFonts w:ascii="Garamond" w:hAnsi="Garamond"/>
          <w:sz w:val="26"/>
          <w:szCs w:val="26"/>
          <w:lang w:val="tr-TR"/>
        </w:rPr>
        <w:t xml:space="preserve"> gelişm</w:t>
      </w:r>
      <w:r w:rsidR="002B69DF">
        <w:rPr>
          <w:rFonts w:ascii="Garamond" w:hAnsi="Garamond"/>
          <w:sz w:val="26"/>
          <w:szCs w:val="26"/>
          <w:lang w:val="tr-TR"/>
        </w:rPr>
        <w:t>iş ülkelerin gerisinde kalsa da</w:t>
      </w:r>
      <w:r w:rsidRPr="00554E50">
        <w:rPr>
          <w:rFonts w:ascii="Garamond" w:hAnsi="Garamond"/>
          <w:sz w:val="26"/>
          <w:szCs w:val="26"/>
          <w:lang w:val="tr-TR"/>
        </w:rPr>
        <w:t xml:space="preserve"> BRICS gibi gelişmekte olan ülkelerle benzer seviyededir. </w:t>
      </w:r>
    </w:p>
    <w:p w:rsidR="004B2009" w:rsidRPr="00442803"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 xml:space="preserve">E-Ticaret Hacmi: </w:t>
      </w:r>
      <w:r w:rsidRPr="00442803">
        <w:rPr>
          <w:rFonts w:ascii="Garamond" w:hAnsi="Garamond"/>
          <w:sz w:val="26"/>
          <w:szCs w:val="26"/>
          <w:lang w:val="tr-TR"/>
        </w:rPr>
        <w:t xml:space="preserve">2013-2016 yılları arasında ortalama %34 büyüyen perakende e-ticaret hacmi, 2016 yılı itibarıyla TÜBİSAD ve </w:t>
      </w:r>
      <w:proofErr w:type="spellStart"/>
      <w:r w:rsidRPr="00442803">
        <w:rPr>
          <w:rFonts w:ascii="Garamond" w:hAnsi="Garamond"/>
          <w:sz w:val="26"/>
          <w:szCs w:val="26"/>
          <w:lang w:val="tr-TR"/>
        </w:rPr>
        <w:t>ETİD'in</w:t>
      </w:r>
      <w:proofErr w:type="spellEnd"/>
      <w:r w:rsidRPr="00442803">
        <w:rPr>
          <w:rFonts w:ascii="Garamond" w:hAnsi="Garamond"/>
          <w:sz w:val="26"/>
          <w:szCs w:val="26"/>
          <w:lang w:val="tr-TR"/>
        </w:rPr>
        <w:t xml:space="preserve"> hazırladığı çalışmaya göre </w:t>
      </w:r>
      <w:proofErr w:type="gramStart"/>
      <w:r w:rsidRPr="00442803">
        <w:rPr>
          <w:rFonts w:ascii="Garamond" w:hAnsi="Garamond"/>
          <w:sz w:val="26"/>
          <w:szCs w:val="26"/>
          <w:lang w:val="tr-TR"/>
        </w:rPr>
        <w:t>17.5</w:t>
      </w:r>
      <w:proofErr w:type="gramEnd"/>
      <w:r w:rsidRPr="00442803">
        <w:rPr>
          <w:rFonts w:ascii="Garamond" w:hAnsi="Garamond"/>
          <w:sz w:val="26"/>
          <w:szCs w:val="26"/>
          <w:lang w:val="tr-TR"/>
        </w:rPr>
        <w:t xml:space="preserve"> milyar TL'lik bir hacme ulaşmıştır.</w:t>
      </w:r>
    </w:p>
    <w:p w:rsidR="004B2009" w:rsidRPr="00442803"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 xml:space="preserve">E-Ticaret </w:t>
      </w:r>
      <w:proofErr w:type="spellStart"/>
      <w:r w:rsidRPr="00BF4E0F">
        <w:rPr>
          <w:rFonts w:ascii="Garamond" w:hAnsi="Garamond"/>
          <w:b/>
          <w:sz w:val="26"/>
          <w:szCs w:val="26"/>
          <w:lang w:val="tr-TR"/>
        </w:rPr>
        <w:t>Penetrasyonu</w:t>
      </w:r>
      <w:proofErr w:type="spellEnd"/>
      <w:r w:rsidRPr="00BF4E0F">
        <w:rPr>
          <w:rFonts w:ascii="Garamond" w:hAnsi="Garamond"/>
          <w:b/>
          <w:sz w:val="26"/>
          <w:szCs w:val="26"/>
          <w:lang w:val="tr-TR"/>
        </w:rPr>
        <w:t>:</w:t>
      </w:r>
      <w:r w:rsidRPr="00442803">
        <w:rPr>
          <w:rFonts w:ascii="Garamond" w:hAnsi="Garamond"/>
          <w:sz w:val="26"/>
          <w:szCs w:val="26"/>
          <w:lang w:val="tr-TR"/>
        </w:rPr>
        <w:t xml:space="preserve"> Yakalanan ivmeye rağmen, e-ticaretin toplam perakendeden aldığı pay 2016 itibarıyla </w:t>
      </w:r>
      <w:proofErr w:type="gramStart"/>
      <w:r w:rsidRPr="00442803">
        <w:rPr>
          <w:rFonts w:ascii="Garamond" w:hAnsi="Garamond"/>
          <w:sz w:val="26"/>
          <w:szCs w:val="26"/>
          <w:lang w:val="tr-TR"/>
        </w:rPr>
        <w:t>%3.5</w:t>
      </w:r>
      <w:proofErr w:type="gramEnd"/>
      <w:r>
        <w:rPr>
          <w:rStyle w:val="DipnotBavurusu"/>
          <w:rFonts w:ascii="Garamond" w:hAnsi="Garamond"/>
          <w:sz w:val="26"/>
          <w:szCs w:val="26"/>
          <w:lang w:val="tr-TR"/>
        </w:rPr>
        <w:footnoteReference w:id="1"/>
      </w:r>
      <w:r w:rsidRPr="00442803">
        <w:rPr>
          <w:rFonts w:ascii="Garamond" w:hAnsi="Garamond"/>
          <w:sz w:val="26"/>
          <w:szCs w:val="26"/>
          <w:lang w:val="tr-TR"/>
        </w:rPr>
        <w:t xml:space="preserve"> seviyesinde gerçekleşmiştir. Dünya ortalaması olan </w:t>
      </w:r>
      <w:proofErr w:type="gramStart"/>
      <w:r w:rsidRPr="00442803">
        <w:rPr>
          <w:rFonts w:ascii="Garamond" w:hAnsi="Garamond"/>
          <w:sz w:val="26"/>
          <w:szCs w:val="26"/>
          <w:lang w:val="tr-TR"/>
        </w:rPr>
        <w:t>%8.5</w:t>
      </w:r>
      <w:proofErr w:type="gramEnd"/>
      <w:r w:rsidRPr="00442803">
        <w:rPr>
          <w:rFonts w:ascii="Garamond" w:hAnsi="Garamond"/>
          <w:sz w:val="26"/>
          <w:szCs w:val="26"/>
          <w:lang w:val="tr-TR"/>
        </w:rPr>
        <w:t xml:space="preserve"> ile kıyaslandığında Türkiye için hala kat edilmesi gereken bir yol bulunmaktadır. </w:t>
      </w:r>
    </w:p>
    <w:p w:rsidR="004B2009" w:rsidRPr="00714708"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Mobil:</w:t>
      </w:r>
      <w:r>
        <w:rPr>
          <w:rFonts w:ascii="Garamond" w:hAnsi="Garamond"/>
          <w:sz w:val="26"/>
          <w:szCs w:val="26"/>
          <w:lang w:val="tr-TR"/>
        </w:rPr>
        <w:t xml:space="preserve"> </w:t>
      </w:r>
      <w:r w:rsidRPr="00554E50">
        <w:rPr>
          <w:rFonts w:ascii="Garamond" w:hAnsi="Garamond"/>
          <w:sz w:val="26"/>
          <w:szCs w:val="26"/>
          <w:lang w:val="tr-TR"/>
        </w:rPr>
        <w:t xml:space="preserve">2016 yılında %65'e ulaşan akıllı telefon </w:t>
      </w:r>
      <w:proofErr w:type="spellStart"/>
      <w:r w:rsidRPr="00554E50">
        <w:rPr>
          <w:rFonts w:ascii="Garamond" w:hAnsi="Garamond"/>
          <w:sz w:val="26"/>
          <w:szCs w:val="26"/>
          <w:lang w:val="tr-TR"/>
        </w:rPr>
        <w:t>penetrasyonu</w:t>
      </w:r>
      <w:proofErr w:type="spellEnd"/>
      <w:r w:rsidRPr="00554E50">
        <w:rPr>
          <w:rFonts w:ascii="Garamond" w:hAnsi="Garamond"/>
          <w:sz w:val="26"/>
          <w:szCs w:val="26"/>
          <w:lang w:val="tr-TR"/>
        </w:rPr>
        <w:t xml:space="preserve"> ile Türkiye, %60 olan dünya ortalamasının üzerindedir.</w:t>
      </w:r>
      <w:r>
        <w:rPr>
          <w:rFonts w:ascii="Garamond" w:hAnsi="Garamond"/>
          <w:sz w:val="26"/>
          <w:szCs w:val="26"/>
          <w:lang w:val="tr-TR"/>
        </w:rPr>
        <w:t xml:space="preserve"> </w:t>
      </w:r>
      <w:r w:rsidRPr="00714708">
        <w:rPr>
          <w:rFonts w:ascii="Garamond" w:hAnsi="Garamond"/>
          <w:sz w:val="26"/>
          <w:szCs w:val="26"/>
          <w:lang w:val="tr-TR"/>
        </w:rPr>
        <w:t xml:space="preserve">Akıllı telefon </w:t>
      </w:r>
      <w:proofErr w:type="spellStart"/>
      <w:r w:rsidRPr="00714708">
        <w:rPr>
          <w:rFonts w:ascii="Garamond" w:hAnsi="Garamond"/>
          <w:sz w:val="26"/>
          <w:szCs w:val="26"/>
          <w:lang w:val="tr-TR"/>
        </w:rPr>
        <w:t>penetrasyonun</w:t>
      </w:r>
      <w:proofErr w:type="spellEnd"/>
      <w:r w:rsidRPr="00714708">
        <w:rPr>
          <w:rFonts w:ascii="Garamond" w:hAnsi="Garamond"/>
          <w:sz w:val="26"/>
          <w:szCs w:val="26"/>
          <w:lang w:val="tr-TR"/>
        </w:rPr>
        <w:t xml:space="preserve"> hızla arttığı Türkiye'de mobilin e-ticaret içerisindeki payı henüz %19 seviyesindedir. Dünya ortalamasının %44 olduğu dikkate alındığında, dünya ortalamasının üzerinde akıllı telefon </w:t>
      </w:r>
      <w:proofErr w:type="spellStart"/>
      <w:r w:rsidRPr="00714708">
        <w:rPr>
          <w:rFonts w:ascii="Garamond" w:hAnsi="Garamond"/>
          <w:sz w:val="26"/>
          <w:szCs w:val="26"/>
          <w:lang w:val="tr-TR"/>
        </w:rPr>
        <w:t>penetrasyonuna</w:t>
      </w:r>
      <w:proofErr w:type="spellEnd"/>
      <w:r w:rsidRPr="00714708">
        <w:rPr>
          <w:rFonts w:ascii="Garamond" w:hAnsi="Garamond"/>
          <w:sz w:val="26"/>
          <w:szCs w:val="26"/>
          <w:lang w:val="tr-TR"/>
        </w:rPr>
        <w:t xml:space="preserve"> sahip olan ülkemizde ciddi bir potansiyel bulunmaktadır. </w:t>
      </w:r>
    </w:p>
    <w:p w:rsidR="004B2009" w:rsidRPr="00554E50"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Klasik Perakende:</w:t>
      </w:r>
      <w:r>
        <w:rPr>
          <w:rFonts w:ascii="Garamond" w:hAnsi="Garamond"/>
          <w:sz w:val="26"/>
          <w:szCs w:val="26"/>
          <w:lang w:val="tr-TR"/>
        </w:rPr>
        <w:t xml:space="preserve"> </w:t>
      </w:r>
      <w:r w:rsidRPr="00554E50">
        <w:rPr>
          <w:rFonts w:ascii="Garamond" w:hAnsi="Garamond"/>
          <w:sz w:val="26"/>
          <w:szCs w:val="26"/>
          <w:lang w:val="tr-TR"/>
        </w:rPr>
        <w:t xml:space="preserve">Türkiye'nin e-ticaret büyümesi bugüne kadar daha çok sadece </w:t>
      </w:r>
      <w:proofErr w:type="spellStart"/>
      <w:r w:rsidRPr="00554E50">
        <w:rPr>
          <w:rFonts w:ascii="Garamond" w:hAnsi="Garamond"/>
          <w:sz w:val="26"/>
          <w:szCs w:val="26"/>
          <w:lang w:val="tr-TR"/>
        </w:rPr>
        <w:t>online'da</w:t>
      </w:r>
      <w:proofErr w:type="spellEnd"/>
      <w:r w:rsidRPr="00554E50">
        <w:rPr>
          <w:rFonts w:ascii="Garamond" w:hAnsi="Garamond"/>
          <w:sz w:val="26"/>
          <w:szCs w:val="26"/>
          <w:lang w:val="tr-TR"/>
        </w:rPr>
        <w:t xml:space="preserve"> rekabet eden oyuncular tarafından tetiklenmiştir. E-ticaretin toplam perakendedeki payının dünya standartlarını yakalaması için klasik perakendecilerin </w:t>
      </w:r>
      <w:r w:rsidRPr="00554E50">
        <w:rPr>
          <w:rFonts w:ascii="Garamond" w:hAnsi="Garamond"/>
          <w:sz w:val="26"/>
          <w:szCs w:val="26"/>
          <w:lang w:val="tr-TR"/>
        </w:rPr>
        <w:lastRenderedPageBreak/>
        <w:t xml:space="preserve">de e-ticaret faaliyetlerine hız kazandırması gerekmektedir. Mevcut durumda, klasik perakendecilerin sektörden aldığı payın yaklaşık %30 olduğu tahmin edilmektedir. </w:t>
      </w:r>
    </w:p>
    <w:p w:rsidR="004B2009" w:rsidRPr="005F3AB9" w:rsidRDefault="004B2009" w:rsidP="004B2009">
      <w:pPr>
        <w:pStyle w:val="ListeParagraf"/>
        <w:numPr>
          <w:ilvl w:val="0"/>
          <w:numId w:val="4"/>
        </w:numPr>
        <w:spacing w:line="276" w:lineRule="auto"/>
        <w:jc w:val="both"/>
        <w:rPr>
          <w:rFonts w:ascii="Garamond" w:hAnsi="Garamond"/>
          <w:sz w:val="26"/>
          <w:szCs w:val="26"/>
          <w:lang w:val="tr-TR"/>
        </w:rPr>
      </w:pPr>
      <w:r w:rsidRPr="00BF4E0F">
        <w:rPr>
          <w:rFonts w:ascii="Garamond" w:hAnsi="Garamond"/>
          <w:b/>
          <w:sz w:val="26"/>
          <w:szCs w:val="26"/>
          <w:lang w:val="tr-TR"/>
        </w:rPr>
        <w:t>Tüketici Algısı:</w:t>
      </w:r>
      <w:r>
        <w:rPr>
          <w:rFonts w:ascii="Garamond" w:hAnsi="Garamond"/>
          <w:sz w:val="26"/>
          <w:szCs w:val="26"/>
          <w:lang w:val="tr-TR"/>
        </w:rPr>
        <w:t xml:space="preserve"> </w:t>
      </w:r>
      <w:r w:rsidRPr="00554E50">
        <w:rPr>
          <w:rFonts w:ascii="Garamond" w:hAnsi="Garamond"/>
          <w:sz w:val="26"/>
          <w:szCs w:val="26"/>
          <w:lang w:val="tr-TR"/>
        </w:rPr>
        <w:t xml:space="preserve">Tüketiciler tarafından bakıldığında, Türk tüketicileri için e-ticaretin en önemli değer önerisi hala ucuzluktur. Gelişmiş e-ticaret pazarlarında ise kolaylık daha çok ön plana çıkmaktadır. </w:t>
      </w:r>
      <w:r w:rsidRPr="005F3AB9">
        <w:rPr>
          <w:rFonts w:ascii="Garamond" w:hAnsi="Garamond"/>
          <w:sz w:val="26"/>
          <w:szCs w:val="26"/>
          <w:lang w:val="tr-TR"/>
        </w:rPr>
        <w:t xml:space="preserve">Türkiye'de internet kullanan her 3 müşteriden yalnızca 1'i online alışveriş yapmaktadır. Online alışveriş yapan 4 müşteriden 1'i de alışveriş işleminde sorun yaşadığını belirtmiştir ve yaşanılan sorunların başında satış sonrası süreçlerine ilişkin konular gelmektedir. </w:t>
      </w:r>
    </w:p>
    <w:p w:rsidR="004B2009" w:rsidRPr="00666941" w:rsidRDefault="004B2009" w:rsidP="004B2009">
      <w:pPr>
        <w:spacing w:line="276" w:lineRule="auto"/>
        <w:jc w:val="both"/>
        <w:rPr>
          <w:rFonts w:ascii="Garamond" w:hAnsi="Garamond"/>
          <w:sz w:val="26"/>
          <w:szCs w:val="26"/>
          <w:lang w:val="tr-TR"/>
        </w:rPr>
      </w:pPr>
    </w:p>
    <w:p w:rsidR="004B2009" w:rsidRPr="00666941" w:rsidRDefault="004B2009" w:rsidP="004B2009">
      <w:pPr>
        <w:pStyle w:val="ListeParagraf"/>
        <w:numPr>
          <w:ilvl w:val="0"/>
          <w:numId w:val="3"/>
        </w:numPr>
        <w:spacing w:line="276" w:lineRule="auto"/>
        <w:contextualSpacing w:val="0"/>
        <w:jc w:val="both"/>
        <w:rPr>
          <w:rFonts w:ascii="Garamond" w:hAnsi="Garamond"/>
          <w:b/>
          <w:color w:val="0070C0"/>
          <w:sz w:val="32"/>
          <w:szCs w:val="32"/>
          <w:lang w:val="tr-TR"/>
        </w:rPr>
      </w:pPr>
      <w:r w:rsidRPr="00666941">
        <w:rPr>
          <w:rFonts w:ascii="Garamond" w:hAnsi="Garamond"/>
          <w:b/>
          <w:color w:val="0070C0"/>
          <w:sz w:val="32"/>
          <w:szCs w:val="32"/>
          <w:lang w:val="tr-TR"/>
        </w:rPr>
        <w:t>Türkiye'de E-Ticaret'in Büyümesi İçin Ele Alınması Gereken Temel Konular</w:t>
      </w:r>
    </w:p>
    <w:p w:rsidR="004B2009" w:rsidRPr="00554E50" w:rsidRDefault="004B2009" w:rsidP="004B2009">
      <w:pPr>
        <w:pStyle w:val="ListeParagraf"/>
        <w:spacing w:line="276" w:lineRule="auto"/>
        <w:ind w:left="360"/>
        <w:contextualSpacing w:val="0"/>
        <w:jc w:val="both"/>
        <w:rPr>
          <w:rFonts w:ascii="Garamond" w:hAnsi="Garamond"/>
          <w:b/>
          <w:sz w:val="26"/>
          <w:szCs w:val="26"/>
          <w:lang w:val="tr-TR"/>
        </w:rPr>
      </w:pPr>
    </w:p>
    <w:p w:rsidR="004B2009" w:rsidRPr="00554E50" w:rsidRDefault="004B2009" w:rsidP="004B2009">
      <w:pPr>
        <w:pStyle w:val="ListeParagraf"/>
        <w:spacing w:line="276" w:lineRule="auto"/>
        <w:ind w:left="0"/>
        <w:contextualSpacing w:val="0"/>
        <w:jc w:val="both"/>
        <w:rPr>
          <w:rFonts w:ascii="Garamond" w:hAnsi="Garamond"/>
          <w:sz w:val="26"/>
          <w:szCs w:val="26"/>
          <w:lang w:val="tr-TR"/>
        </w:rPr>
      </w:pPr>
      <w:r w:rsidRPr="00554E50">
        <w:rPr>
          <w:rFonts w:ascii="Garamond" w:hAnsi="Garamond"/>
          <w:sz w:val="26"/>
          <w:szCs w:val="26"/>
          <w:lang w:val="tr-TR"/>
        </w:rPr>
        <w:t>Türkiye'de e-ticaretin büyümesine ivme kazandırabileceğini düşündüğümüz 5 ana başlık belirlenmiş ve bu başlıklar altında örnek inisiyatif önerileri getirilmiştir:</w:t>
      </w:r>
    </w:p>
    <w:p w:rsidR="004B2009" w:rsidRPr="00554E50" w:rsidRDefault="004B2009" w:rsidP="004B2009">
      <w:pPr>
        <w:pStyle w:val="ListeParagraf"/>
        <w:spacing w:line="276" w:lineRule="auto"/>
        <w:ind w:left="0"/>
        <w:contextualSpacing w:val="0"/>
        <w:jc w:val="both"/>
        <w:rPr>
          <w:rFonts w:ascii="Garamond" w:hAnsi="Garamond"/>
          <w:sz w:val="26"/>
          <w:szCs w:val="26"/>
          <w:lang w:val="tr-TR"/>
        </w:rPr>
      </w:pPr>
    </w:p>
    <w:p w:rsidR="004B2009" w:rsidRPr="00666941" w:rsidRDefault="004B2009" w:rsidP="004B2009">
      <w:pPr>
        <w:pStyle w:val="ListeParagraf"/>
        <w:spacing w:line="276" w:lineRule="auto"/>
        <w:ind w:left="0"/>
        <w:contextualSpacing w:val="0"/>
        <w:jc w:val="both"/>
        <w:rPr>
          <w:rFonts w:ascii="Garamond" w:hAnsi="Garamond"/>
          <w:b/>
          <w:sz w:val="28"/>
          <w:szCs w:val="28"/>
          <w:lang w:val="tr-TR"/>
        </w:rPr>
      </w:pPr>
      <w:r w:rsidRPr="00666941">
        <w:rPr>
          <w:rFonts w:ascii="Garamond" w:hAnsi="Garamond"/>
          <w:b/>
          <w:sz w:val="28"/>
          <w:szCs w:val="28"/>
          <w:lang w:val="tr-TR"/>
        </w:rPr>
        <w:t xml:space="preserve">a)  Sektör ve İdari Yapı Arasında Etkin İletişim: </w:t>
      </w:r>
    </w:p>
    <w:p w:rsidR="004B2009" w:rsidRPr="00554E50" w:rsidRDefault="004B2009" w:rsidP="004B2009">
      <w:pPr>
        <w:pStyle w:val="ListeParagraf"/>
        <w:numPr>
          <w:ilvl w:val="0"/>
          <w:numId w:val="5"/>
        </w:numPr>
        <w:spacing w:line="276" w:lineRule="auto"/>
        <w:contextualSpacing w:val="0"/>
        <w:jc w:val="both"/>
        <w:rPr>
          <w:rFonts w:ascii="Garamond" w:hAnsi="Garamond"/>
          <w:sz w:val="26"/>
          <w:szCs w:val="26"/>
          <w:lang w:val="tr-TR"/>
        </w:rPr>
      </w:pPr>
      <w:r w:rsidRPr="00554E50">
        <w:rPr>
          <w:rFonts w:ascii="Garamond" w:hAnsi="Garamond"/>
          <w:sz w:val="26"/>
          <w:szCs w:val="26"/>
          <w:lang w:val="tr-TR"/>
        </w:rPr>
        <w:t xml:space="preserve">Türkiye'de e-ticaret faaliyetlerinin ivme kazanması için sektör ve sektöre destek veren gruplar arasında ortak bir eylem planı oluşturulması gerekmektedir. Sektör tarafındaki koordinasyonu sağlamak adına, 2016 yılında TOBB çatısı altında, Türkiye'nin önde gelen e-ticaret şirketlerinden, e-ticareti düzenleyen kamu kurumlarından ve e-ticaret derneklerinin temsilcilerinden oluşan bir heyetle </w:t>
      </w:r>
      <w:r w:rsidRPr="00BF4E0F">
        <w:rPr>
          <w:rFonts w:ascii="Garamond" w:hAnsi="Garamond"/>
          <w:b/>
          <w:sz w:val="26"/>
          <w:szCs w:val="26"/>
          <w:lang w:val="tr-TR"/>
        </w:rPr>
        <w:t xml:space="preserve">E-Ticaret </w:t>
      </w:r>
      <w:r>
        <w:rPr>
          <w:rFonts w:ascii="Garamond" w:hAnsi="Garamond"/>
          <w:b/>
          <w:sz w:val="26"/>
          <w:szCs w:val="26"/>
          <w:lang w:val="tr-TR"/>
        </w:rPr>
        <w:t xml:space="preserve">Sektör </w:t>
      </w:r>
      <w:r w:rsidRPr="00BF4E0F">
        <w:rPr>
          <w:rFonts w:ascii="Garamond" w:hAnsi="Garamond"/>
          <w:b/>
          <w:sz w:val="26"/>
          <w:szCs w:val="26"/>
          <w:lang w:val="tr-TR"/>
        </w:rPr>
        <w:t xml:space="preserve">Meclisi </w:t>
      </w:r>
      <w:r w:rsidRPr="00554E50">
        <w:rPr>
          <w:rFonts w:ascii="Garamond" w:hAnsi="Garamond"/>
          <w:sz w:val="26"/>
          <w:szCs w:val="26"/>
          <w:lang w:val="tr-TR"/>
        </w:rPr>
        <w:t>kurulmuş ve çalışmalarına başlamıştır.</w:t>
      </w:r>
    </w:p>
    <w:p w:rsidR="004B2009" w:rsidRPr="00554E50" w:rsidRDefault="004B2009" w:rsidP="004B2009">
      <w:pPr>
        <w:pStyle w:val="ListeParagraf"/>
        <w:numPr>
          <w:ilvl w:val="0"/>
          <w:numId w:val="5"/>
        </w:numPr>
        <w:spacing w:line="276" w:lineRule="auto"/>
        <w:contextualSpacing w:val="0"/>
        <w:jc w:val="both"/>
        <w:rPr>
          <w:rFonts w:ascii="Garamond" w:hAnsi="Garamond"/>
          <w:sz w:val="26"/>
          <w:szCs w:val="26"/>
          <w:lang w:val="tr-TR"/>
        </w:rPr>
      </w:pPr>
      <w:r w:rsidRPr="00554E50">
        <w:rPr>
          <w:rFonts w:ascii="Garamond" w:hAnsi="Garamond"/>
          <w:sz w:val="26"/>
          <w:szCs w:val="26"/>
          <w:lang w:val="tr-TR"/>
        </w:rPr>
        <w:t xml:space="preserve">İdari yapı tarafında ise Gümrük ve Ticaret Bakanlığı İç Ticaret Müdürlüğü altında konumlu Perakende ve E-Ticaret Daire Başkanlığı çalışmalarına devam </w:t>
      </w:r>
      <w:r>
        <w:rPr>
          <w:rFonts w:ascii="Garamond" w:hAnsi="Garamond"/>
          <w:sz w:val="26"/>
          <w:szCs w:val="26"/>
          <w:lang w:val="tr-TR"/>
        </w:rPr>
        <w:t>etmektedir. Bununla birlikte</w:t>
      </w:r>
      <w:r w:rsidRPr="00554E50">
        <w:rPr>
          <w:rFonts w:ascii="Garamond" w:hAnsi="Garamond"/>
          <w:sz w:val="26"/>
          <w:szCs w:val="26"/>
          <w:lang w:val="tr-TR"/>
        </w:rPr>
        <w:t xml:space="preserve">, </w:t>
      </w:r>
      <w:r>
        <w:rPr>
          <w:rFonts w:ascii="Garamond" w:hAnsi="Garamond"/>
          <w:sz w:val="26"/>
          <w:szCs w:val="26"/>
          <w:lang w:val="tr-TR"/>
        </w:rPr>
        <w:t xml:space="preserve">ilgili </w:t>
      </w:r>
      <w:r w:rsidRPr="00554E50">
        <w:rPr>
          <w:rFonts w:ascii="Garamond" w:hAnsi="Garamond"/>
          <w:sz w:val="26"/>
          <w:szCs w:val="26"/>
          <w:lang w:val="tr-TR"/>
        </w:rPr>
        <w:t xml:space="preserve">tüm bakanlıklar arasında </w:t>
      </w:r>
      <w:r w:rsidRPr="00BF4E0F">
        <w:rPr>
          <w:rFonts w:ascii="Garamond" w:hAnsi="Garamond"/>
          <w:b/>
          <w:sz w:val="26"/>
          <w:szCs w:val="26"/>
          <w:lang w:val="tr-TR"/>
        </w:rPr>
        <w:t>yatay koordinasyonu</w:t>
      </w:r>
      <w:r w:rsidRPr="00554E50">
        <w:rPr>
          <w:rFonts w:ascii="Garamond" w:hAnsi="Garamond"/>
          <w:sz w:val="26"/>
          <w:szCs w:val="26"/>
          <w:lang w:val="tr-TR"/>
        </w:rPr>
        <w:t xml:space="preserve"> sağlayacak bir oluşuma hal</w:t>
      </w:r>
      <w:r>
        <w:rPr>
          <w:rFonts w:ascii="Garamond" w:hAnsi="Garamond"/>
          <w:sz w:val="26"/>
          <w:szCs w:val="26"/>
          <w:lang w:val="tr-TR"/>
        </w:rPr>
        <w:t>en</w:t>
      </w:r>
      <w:r w:rsidRPr="00554E50">
        <w:rPr>
          <w:rFonts w:ascii="Garamond" w:hAnsi="Garamond"/>
          <w:sz w:val="26"/>
          <w:szCs w:val="26"/>
          <w:lang w:val="tr-TR"/>
        </w:rPr>
        <w:t xml:space="preserve"> ihtiyaç duyulmaktadır. </w:t>
      </w:r>
    </w:p>
    <w:p w:rsidR="004B2009" w:rsidRDefault="004B2009" w:rsidP="004B2009">
      <w:pPr>
        <w:pStyle w:val="ListeParagraf"/>
        <w:numPr>
          <w:ilvl w:val="0"/>
          <w:numId w:val="5"/>
        </w:numPr>
        <w:spacing w:line="276" w:lineRule="auto"/>
        <w:contextualSpacing w:val="0"/>
        <w:jc w:val="both"/>
        <w:rPr>
          <w:rFonts w:ascii="Garamond" w:hAnsi="Garamond"/>
          <w:sz w:val="26"/>
          <w:szCs w:val="26"/>
          <w:lang w:val="tr-TR"/>
        </w:rPr>
      </w:pPr>
      <w:r w:rsidRPr="00554E50">
        <w:rPr>
          <w:rFonts w:ascii="Garamond" w:hAnsi="Garamond"/>
          <w:sz w:val="26"/>
          <w:szCs w:val="26"/>
          <w:lang w:val="tr-TR"/>
        </w:rPr>
        <w:t xml:space="preserve">Veriye erişimin kısıtlı olması nedeniyle, istenilen detayda </w:t>
      </w:r>
      <w:r w:rsidRPr="00BF4E0F">
        <w:rPr>
          <w:rFonts w:ascii="Garamond" w:hAnsi="Garamond"/>
          <w:b/>
          <w:sz w:val="26"/>
          <w:szCs w:val="26"/>
          <w:lang w:val="tr-TR"/>
        </w:rPr>
        <w:t xml:space="preserve">sektör raporlamasının </w:t>
      </w:r>
      <w:r w:rsidRPr="00554E50">
        <w:rPr>
          <w:rFonts w:ascii="Garamond" w:hAnsi="Garamond"/>
          <w:sz w:val="26"/>
          <w:szCs w:val="26"/>
          <w:lang w:val="tr-TR"/>
        </w:rPr>
        <w:t xml:space="preserve">yapılamaması ve sektör performansının düzenli olarak takip edilememesi de </w:t>
      </w:r>
      <w:r>
        <w:rPr>
          <w:rFonts w:ascii="Garamond" w:hAnsi="Garamond"/>
          <w:sz w:val="26"/>
          <w:szCs w:val="26"/>
          <w:lang w:val="tr-TR"/>
        </w:rPr>
        <w:t xml:space="preserve">ele </w:t>
      </w:r>
      <w:r w:rsidR="00704171">
        <w:rPr>
          <w:rFonts w:ascii="Garamond" w:hAnsi="Garamond"/>
          <w:sz w:val="26"/>
          <w:szCs w:val="26"/>
          <w:lang w:val="tr-TR"/>
        </w:rPr>
        <w:t>a</w:t>
      </w:r>
      <w:r>
        <w:rPr>
          <w:rFonts w:ascii="Garamond" w:hAnsi="Garamond"/>
          <w:sz w:val="26"/>
          <w:szCs w:val="26"/>
          <w:lang w:val="tr-TR"/>
        </w:rPr>
        <w:t>lınması</w:t>
      </w:r>
      <w:r w:rsidRPr="00554E50">
        <w:rPr>
          <w:rFonts w:ascii="Garamond" w:hAnsi="Garamond"/>
          <w:sz w:val="26"/>
          <w:szCs w:val="26"/>
          <w:lang w:val="tr-TR"/>
        </w:rPr>
        <w:t xml:space="preserve"> gereken bir diğer önemli konudur. Sektör ve idari yapı temsilcilerinin, raporlama konusunu da sahiplenerek, yatırımcı ve girişimciler için kılavuz oluşturacak raporlarla sektörü desteklemesi hedeflenmelidir. </w:t>
      </w:r>
    </w:p>
    <w:p w:rsidR="004B2009" w:rsidRPr="00666941" w:rsidRDefault="004B2009" w:rsidP="004B2009">
      <w:pPr>
        <w:pStyle w:val="ListeParagraf"/>
        <w:spacing w:line="276" w:lineRule="auto"/>
        <w:contextualSpacing w:val="0"/>
        <w:jc w:val="both"/>
        <w:rPr>
          <w:rFonts w:ascii="Garamond" w:hAnsi="Garamond"/>
          <w:sz w:val="26"/>
          <w:szCs w:val="26"/>
          <w:lang w:val="tr-TR"/>
        </w:rPr>
      </w:pPr>
    </w:p>
    <w:p w:rsidR="004B2009" w:rsidRPr="00666941" w:rsidRDefault="004B2009" w:rsidP="004B2009">
      <w:pPr>
        <w:pStyle w:val="ListeParagraf"/>
        <w:spacing w:line="276" w:lineRule="auto"/>
        <w:ind w:left="0"/>
        <w:contextualSpacing w:val="0"/>
        <w:jc w:val="both"/>
        <w:rPr>
          <w:rFonts w:ascii="Garamond" w:hAnsi="Garamond"/>
          <w:b/>
          <w:sz w:val="28"/>
          <w:szCs w:val="28"/>
          <w:lang w:val="tr-TR"/>
        </w:rPr>
      </w:pPr>
      <w:r w:rsidRPr="00666941">
        <w:rPr>
          <w:rFonts w:ascii="Garamond" w:hAnsi="Garamond"/>
          <w:b/>
          <w:sz w:val="28"/>
          <w:szCs w:val="28"/>
          <w:lang w:val="tr-TR"/>
        </w:rPr>
        <w:t xml:space="preserve">b)  Algı ve Dijital Okuryazarlığın Artırılması:  </w:t>
      </w:r>
    </w:p>
    <w:p w:rsidR="004B2009" w:rsidRPr="00554E50" w:rsidRDefault="004B2009" w:rsidP="004B2009">
      <w:pPr>
        <w:pStyle w:val="ListeParagraf"/>
        <w:numPr>
          <w:ilvl w:val="0"/>
          <w:numId w:val="6"/>
        </w:numPr>
        <w:spacing w:line="276" w:lineRule="auto"/>
        <w:contextualSpacing w:val="0"/>
        <w:jc w:val="both"/>
        <w:rPr>
          <w:rFonts w:ascii="Garamond" w:hAnsi="Garamond"/>
          <w:sz w:val="26"/>
          <w:szCs w:val="26"/>
          <w:lang w:val="tr-TR"/>
        </w:rPr>
      </w:pPr>
      <w:proofErr w:type="spellStart"/>
      <w:r w:rsidRPr="00554E50">
        <w:rPr>
          <w:rFonts w:ascii="Garamond" w:hAnsi="Garamond"/>
          <w:sz w:val="26"/>
          <w:szCs w:val="26"/>
          <w:lang w:val="tr-TR"/>
        </w:rPr>
        <w:t>TÜİK'in</w:t>
      </w:r>
      <w:proofErr w:type="spellEnd"/>
      <w:r w:rsidRPr="00554E50">
        <w:rPr>
          <w:rFonts w:ascii="Garamond" w:hAnsi="Garamond"/>
          <w:sz w:val="26"/>
          <w:szCs w:val="26"/>
          <w:lang w:val="tr-TR"/>
        </w:rPr>
        <w:t xml:space="preserve"> </w:t>
      </w:r>
      <w:r>
        <w:rPr>
          <w:rFonts w:ascii="Garamond" w:hAnsi="Garamond"/>
          <w:sz w:val="26"/>
          <w:szCs w:val="26"/>
          <w:lang w:val="tr-TR"/>
        </w:rPr>
        <w:t>2016 yılı</w:t>
      </w:r>
      <w:r w:rsidRPr="00554E50">
        <w:rPr>
          <w:rFonts w:ascii="Garamond" w:hAnsi="Garamond"/>
          <w:sz w:val="26"/>
          <w:szCs w:val="26"/>
          <w:lang w:val="tr-TR"/>
        </w:rPr>
        <w:t xml:space="preserve"> Hane Halkı Bilişim Teknolojileri Kullanım Araştırması</w:t>
      </w:r>
      <w:r>
        <w:rPr>
          <w:rFonts w:ascii="Garamond" w:hAnsi="Garamond"/>
          <w:sz w:val="26"/>
          <w:szCs w:val="26"/>
          <w:lang w:val="tr-TR"/>
        </w:rPr>
        <w:t xml:space="preserve">'nda vatandaşların </w:t>
      </w:r>
      <w:r w:rsidRPr="00554E50">
        <w:rPr>
          <w:rFonts w:ascii="Garamond" w:hAnsi="Garamond"/>
          <w:sz w:val="26"/>
          <w:szCs w:val="26"/>
          <w:lang w:val="tr-TR"/>
        </w:rPr>
        <w:t xml:space="preserve">%39'u henüz hiç internet kullanmadığını belirtmiştir. İnternet kullanan kesimin ise sadece 3'te 1'i bugüne kadar online alışveriş yapmıştır. </w:t>
      </w:r>
    </w:p>
    <w:p w:rsidR="004B2009" w:rsidRPr="00554E50" w:rsidRDefault="004B2009" w:rsidP="004B2009">
      <w:pPr>
        <w:pStyle w:val="ListeParagraf"/>
        <w:numPr>
          <w:ilvl w:val="0"/>
          <w:numId w:val="6"/>
        </w:numPr>
        <w:spacing w:line="276" w:lineRule="auto"/>
        <w:contextualSpacing w:val="0"/>
        <w:jc w:val="both"/>
        <w:rPr>
          <w:rFonts w:ascii="Garamond" w:hAnsi="Garamond"/>
          <w:sz w:val="26"/>
          <w:szCs w:val="26"/>
          <w:lang w:val="tr-TR"/>
        </w:rPr>
      </w:pPr>
      <w:r w:rsidRPr="00554E50">
        <w:rPr>
          <w:rFonts w:ascii="Garamond" w:hAnsi="Garamond"/>
          <w:sz w:val="26"/>
          <w:szCs w:val="26"/>
          <w:lang w:val="tr-TR"/>
        </w:rPr>
        <w:t>Bu tüketici grubu incelendiğinde, online alışveriş yapmalarının önündeki en temel etken</w:t>
      </w:r>
      <w:r>
        <w:rPr>
          <w:rFonts w:ascii="Garamond" w:hAnsi="Garamond"/>
          <w:sz w:val="26"/>
          <w:szCs w:val="26"/>
          <w:lang w:val="tr-TR"/>
        </w:rPr>
        <w:t>lerden biri</w:t>
      </w:r>
      <w:r w:rsidRPr="00554E50">
        <w:rPr>
          <w:rFonts w:ascii="Garamond" w:hAnsi="Garamond"/>
          <w:sz w:val="26"/>
          <w:szCs w:val="26"/>
          <w:lang w:val="tr-TR"/>
        </w:rPr>
        <w:t xml:space="preserve"> </w:t>
      </w:r>
      <w:r w:rsidRPr="00BF4E0F">
        <w:rPr>
          <w:rFonts w:ascii="Garamond" w:hAnsi="Garamond"/>
          <w:b/>
          <w:sz w:val="26"/>
          <w:szCs w:val="26"/>
          <w:lang w:val="tr-TR"/>
        </w:rPr>
        <w:t>güven unsurudur</w:t>
      </w:r>
      <w:r w:rsidRPr="00554E50">
        <w:rPr>
          <w:rFonts w:ascii="Garamond" w:hAnsi="Garamond"/>
          <w:sz w:val="26"/>
          <w:szCs w:val="26"/>
          <w:lang w:val="tr-TR"/>
        </w:rPr>
        <w:t xml:space="preserve">. Tüketicilerin ilk online alışveriş deneyimlerinin olumlu olması ile güven algılarının hızlıca değişebildiğini destekleyen araştırmalar bulunmaktadır. </w:t>
      </w:r>
    </w:p>
    <w:p w:rsidR="004B2009" w:rsidRPr="00554E50" w:rsidRDefault="004B2009" w:rsidP="004B2009">
      <w:pPr>
        <w:pStyle w:val="ListeParagraf"/>
        <w:numPr>
          <w:ilvl w:val="0"/>
          <w:numId w:val="6"/>
        </w:numPr>
        <w:spacing w:line="276" w:lineRule="auto"/>
        <w:contextualSpacing w:val="0"/>
        <w:jc w:val="both"/>
        <w:rPr>
          <w:rFonts w:ascii="Garamond" w:hAnsi="Garamond"/>
          <w:sz w:val="26"/>
          <w:szCs w:val="26"/>
          <w:lang w:val="tr-TR"/>
        </w:rPr>
      </w:pPr>
      <w:r w:rsidRPr="00554E50">
        <w:rPr>
          <w:rFonts w:ascii="Garamond" w:hAnsi="Garamond"/>
          <w:sz w:val="26"/>
          <w:szCs w:val="26"/>
          <w:lang w:val="tr-TR"/>
        </w:rPr>
        <w:lastRenderedPageBreak/>
        <w:t>Bu nedenle online alışverişi destekleyecek geniş çaplı kampanyalar yapılması,</w:t>
      </w:r>
      <w:r w:rsidRPr="00BF4E0F">
        <w:rPr>
          <w:rFonts w:ascii="Garamond" w:hAnsi="Garamond"/>
          <w:b/>
          <w:sz w:val="26"/>
          <w:szCs w:val="26"/>
          <w:lang w:val="tr-TR"/>
        </w:rPr>
        <w:t xml:space="preserve"> ödeme ve iade süreçlerinin </w:t>
      </w:r>
      <w:r w:rsidRPr="00554E50">
        <w:rPr>
          <w:rFonts w:ascii="Garamond" w:hAnsi="Garamond"/>
          <w:sz w:val="26"/>
          <w:szCs w:val="26"/>
          <w:lang w:val="tr-TR"/>
        </w:rPr>
        <w:t>tüketicileri mağdur etmeyecek şekilde tasarlandığın</w:t>
      </w:r>
      <w:r>
        <w:rPr>
          <w:rFonts w:ascii="Garamond" w:hAnsi="Garamond"/>
          <w:sz w:val="26"/>
          <w:szCs w:val="26"/>
          <w:lang w:val="tr-TR"/>
        </w:rPr>
        <w:t>a dair</w:t>
      </w:r>
      <w:r w:rsidRPr="00554E50">
        <w:rPr>
          <w:rFonts w:ascii="Garamond" w:hAnsi="Garamond"/>
          <w:sz w:val="26"/>
          <w:szCs w:val="26"/>
          <w:lang w:val="tr-TR"/>
        </w:rPr>
        <w:t xml:space="preserve"> iletişim</w:t>
      </w:r>
      <w:r>
        <w:rPr>
          <w:rFonts w:ascii="Garamond" w:hAnsi="Garamond"/>
          <w:sz w:val="26"/>
          <w:szCs w:val="26"/>
          <w:lang w:val="tr-TR"/>
        </w:rPr>
        <w:t xml:space="preserve"> çalışmaları</w:t>
      </w:r>
      <w:r w:rsidRPr="00554E50">
        <w:rPr>
          <w:rFonts w:ascii="Garamond" w:hAnsi="Garamond"/>
          <w:sz w:val="26"/>
          <w:szCs w:val="26"/>
          <w:lang w:val="tr-TR"/>
        </w:rPr>
        <w:t xml:space="preserve"> ve yayınlanacak kamu spotları ile online alışveriş yapmayan tüketicilerin algısı iyileştirilebilir. </w:t>
      </w:r>
    </w:p>
    <w:p w:rsidR="004B2009" w:rsidRPr="00554E50" w:rsidRDefault="004B2009" w:rsidP="004B2009">
      <w:pPr>
        <w:pStyle w:val="ListeParagraf"/>
        <w:numPr>
          <w:ilvl w:val="0"/>
          <w:numId w:val="6"/>
        </w:numPr>
        <w:spacing w:line="276" w:lineRule="auto"/>
        <w:contextualSpacing w:val="0"/>
        <w:jc w:val="both"/>
        <w:rPr>
          <w:rFonts w:ascii="Garamond" w:hAnsi="Garamond"/>
          <w:sz w:val="26"/>
          <w:szCs w:val="26"/>
          <w:lang w:val="tr-TR"/>
        </w:rPr>
      </w:pPr>
      <w:r w:rsidRPr="00554E50">
        <w:rPr>
          <w:rFonts w:ascii="Garamond" w:hAnsi="Garamond"/>
          <w:sz w:val="26"/>
          <w:szCs w:val="26"/>
          <w:lang w:val="tr-TR"/>
        </w:rPr>
        <w:t xml:space="preserve">Uzun dönemde </w:t>
      </w:r>
      <w:r>
        <w:rPr>
          <w:rFonts w:ascii="Garamond" w:hAnsi="Garamond"/>
          <w:sz w:val="26"/>
          <w:szCs w:val="26"/>
          <w:lang w:val="tr-TR"/>
        </w:rPr>
        <w:t>ise</w:t>
      </w:r>
      <w:r w:rsidRPr="00554E50">
        <w:rPr>
          <w:rFonts w:ascii="Garamond" w:hAnsi="Garamond"/>
          <w:sz w:val="26"/>
          <w:szCs w:val="26"/>
          <w:lang w:val="tr-TR"/>
        </w:rPr>
        <w:t xml:space="preserve"> henüz hiç internet kullanmamış kişilerin geniş çaplı kampanyalar, vergi indirimleri, eğitimler vb. aksiyonlarla internet kullanmaları sağlanarak, online alışverişle tanışmaları sağlanabilir. </w:t>
      </w:r>
    </w:p>
    <w:p w:rsidR="004B2009" w:rsidRPr="00554E50" w:rsidRDefault="004B2009" w:rsidP="004B2009">
      <w:pPr>
        <w:pStyle w:val="ListeParagraf"/>
        <w:numPr>
          <w:ilvl w:val="0"/>
          <w:numId w:val="6"/>
        </w:numPr>
        <w:spacing w:line="276" w:lineRule="auto"/>
        <w:contextualSpacing w:val="0"/>
        <w:jc w:val="both"/>
        <w:rPr>
          <w:rFonts w:ascii="Garamond" w:hAnsi="Garamond"/>
          <w:sz w:val="26"/>
          <w:szCs w:val="26"/>
          <w:lang w:val="tr-TR"/>
        </w:rPr>
      </w:pPr>
      <w:r w:rsidRPr="00554E50">
        <w:rPr>
          <w:rFonts w:ascii="Garamond" w:hAnsi="Garamond"/>
          <w:sz w:val="26"/>
          <w:szCs w:val="26"/>
          <w:lang w:val="tr-TR"/>
        </w:rPr>
        <w:t>Tüketicilere ilave olarak, sektör oyuncuları ve kamunun da e-ticaret algısı, kendilerine ve ekonomiye katkısı üzerinde dur</w:t>
      </w:r>
      <w:r>
        <w:rPr>
          <w:rFonts w:ascii="Garamond" w:hAnsi="Garamond"/>
          <w:sz w:val="26"/>
          <w:szCs w:val="26"/>
          <w:lang w:val="tr-TR"/>
        </w:rPr>
        <w:t>an çalışmalarla</w:t>
      </w:r>
      <w:r w:rsidRPr="00554E50">
        <w:rPr>
          <w:rFonts w:ascii="Garamond" w:hAnsi="Garamond"/>
          <w:sz w:val="26"/>
          <w:szCs w:val="26"/>
          <w:lang w:val="tr-TR"/>
        </w:rPr>
        <w:t xml:space="preserve"> iyileştirilebilir.</w:t>
      </w:r>
      <w:r w:rsidRPr="00554E50">
        <w:rPr>
          <w:rStyle w:val="AklamaBavurusu"/>
          <w:rFonts w:ascii="Garamond" w:hAnsi="Garamond"/>
          <w:sz w:val="26"/>
          <w:szCs w:val="26"/>
        </w:rPr>
        <w:t xml:space="preserve"> Özellikle,</w:t>
      </w:r>
      <w:r>
        <w:rPr>
          <w:rStyle w:val="AklamaBavurusu"/>
          <w:rFonts w:ascii="Garamond" w:hAnsi="Garamond"/>
          <w:sz w:val="26"/>
          <w:szCs w:val="26"/>
        </w:rPr>
        <w:t xml:space="preserve"> </w:t>
      </w:r>
      <w:r w:rsidRPr="00554E50">
        <w:rPr>
          <w:rFonts w:ascii="Garamond" w:hAnsi="Garamond"/>
          <w:sz w:val="26"/>
          <w:szCs w:val="26"/>
          <w:lang w:val="tr-TR"/>
        </w:rPr>
        <w:t xml:space="preserve">e-ticareti </w:t>
      </w:r>
      <w:proofErr w:type="spellStart"/>
      <w:r w:rsidRPr="00554E50">
        <w:rPr>
          <w:rFonts w:ascii="Garamond" w:hAnsi="Garamond"/>
          <w:sz w:val="26"/>
          <w:szCs w:val="26"/>
          <w:lang w:val="tr-TR"/>
        </w:rPr>
        <w:t>regüle</w:t>
      </w:r>
      <w:proofErr w:type="spellEnd"/>
      <w:r w:rsidRPr="00554E50">
        <w:rPr>
          <w:rFonts w:ascii="Garamond" w:hAnsi="Garamond"/>
          <w:sz w:val="26"/>
          <w:szCs w:val="26"/>
          <w:lang w:val="tr-TR"/>
        </w:rPr>
        <w:t xml:space="preserve"> ve kontrol eden kamu kurumlarının</w:t>
      </w:r>
      <w:r>
        <w:rPr>
          <w:rFonts w:ascii="Garamond" w:hAnsi="Garamond"/>
          <w:sz w:val="26"/>
          <w:szCs w:val="26"/>
          <w:lang w:val="tr-TR"/>
        </w:rPr>
        <w:t xml:space="preserve"> </w:t>
      </w:r>
      <w:r w:rsidRPr="00554E50">
        <w:rPr>
          <w:rFonts w:ascii="Garamond" w:hAnsi="Garamond"/>
          <w:sz w:val="26"/>
          <w:szCs w:val="26"/>
          <w:lang w:val="tr-TR"/>
        </w:rPr>
        <w:t xml:space="preserve">e-ticaret ve dinamikleri ile ilgili </w:t>
      </w:r>
      <w:r>
        <w:rPr>
          <w:rFonts w:ascii="Garamond" w:hAnsi="Garamond"/>
          <w:sz w:val="26"/>
          <w:szCs w:val="26"/>
          <w:lang w:val="tr-TR"/>
        </w:rPr>
        <w:t xml:space="preserve">son gelişmelerden </w:t>
      </w:r>
      <w:r w:rsidRPr="00554E50">
        <w:rPr>
          <w:rFonts w:ascii="Garamond" w:hAnsi="Garamond"/>
          <w:sz w:val="26"/>
          <w:szCs w:val="26"/>
          <w:lang w:val="tr-TR"/>
        </w:rPr>
        <w:t>daha fazla bilgilendirilmeleri, sektörün ihtiyaçlarına uygun ve hızlı kararlar</w:t>
      </w:r>
      <w:r>
        <w:rPr>
          <w:rFonts w:ascii="Garamond" w:hAnsi="Garamond"/>
          <w:sz w:val="26"/>
          <w:szCs w:val="26"/>
          <w:lang w:val="tr-TR"/>
        </w:rPr>
        <w:t>ın</w:t>
      </w:r>
      <w:r w:rsidRPr="00554E50">
        <w:rPr>
          <w:rFonts w:ascii="Garamond" w:hAnsi="Garamond"/>
          <w:sz w:val="26"/>
          <w:szCs w:val="26"/>
          <w:lang w:val="tr-TR"/>
        </w:rPr>
        <w:t xml:space="preserve"> al</w:t>
      </w:r>
      <w:r>
        <w:rPr>
          <w:rFonts w:ascii="Garamond" w:hAnsi="Garamond"/>
          <w:sz w:val="26"/>
          <w:szCs w:val="26"/>
          <w:lang w:val="tr-TR"/>
        </w:rPr>
        <w:t>ın</w:t>
      </w:r>
      <w:r w:rsidRPr="00554E50">
        <w:rPr>
          <w:rFonts w:ascii="Garamond" w:hAnsi="Garamond"/>
          <w:sz w:val="26"/>
          <w:szCs w:val="26"/>
          <w:lang w:val="tr-TR"/>
        </w:rPr>
        <w:t xml:space="preserve">abilmesi </w:t>
      </w:r>
      <w:r>
        <w:rPr>
          <w:rFonts w:ascii="Garamond" w:hAnsi="Garamond"/>
          <w:sz w:val="26"/>
          <w:szCs w:val="26"/>
          <w:lang w:val="tr-TR"/>
        </w:rPr>
        <w:t xml:space="preserve">bakımından </w:t>
      </w:r>
      <w:r w:rsidRPr="00554E50">
        <w:rPr>
          <w:rFonts w:ascii="Garamond" w:hAnsi="Garamond"/>
          <w:sz w:val="26"/>
          <w:szCs w:val="26"/>
          <w:lang w:val="tr-TR"/>
        </w:rPr>
        <w:t xml:space="preserve">önemlidir. </w:t>
      </w:r>
    </w:p>
    <w:p w:rsidR="004B2009" w:rsidRPr="00554E50" w:rsidRDefault="004B2009" w:rsidP="004B2009">
      <w:pPr>
        <w:pStyle w:val="ListeParagraf"/>
        <w:spacing w:line="276" w:lineRule="auto"/>
        <w:ind w:left="0"/>
        <w:contextualSpacing w:val="0"/>
        <w:jc w:val="both"/>
        <w:rPr>
          <w:rFonts w:ascii="Garamond" w:hAnsi="Garamond"/>
          <w:sz w:val="26"/>
          <w:szCs w:val="26"/>
          <w:lang w:val="tr-TR"/>
        </w:rPr>
      </w:pPr>
    </w:p>
    <w:p w:rsidR="004B2009" w:rsidRDefault="004B2009" w:rsidP="004B2009">
      <w:pPr>
        <w:pStyle w:val="ListeParagraf"/>
        <w:spacing w:line="276" w:lineRule="auto"/>
        <w:ind w:left="0"/>
        <w:contextualSpacing w:val="0"/>
        <w:jc w:val="both"/>
        <w:rPr>
          <w:rFonts w:ascii="Garamond" w:hAnsi="Garamond"/>
          <w:b/>
          <w:sz w:val="28"/>
          <w:szCs w:val="28"/>
          <w:lang w:val="tr-TR"/>
        </w:rPr>
      </w:pPr>
      <w:r w:rsidRPr="00666941">
        <w:rPr>
          <w:rFonts w:ascii="Garamond" w:hAnsi="Garamond"/>
          <w:b/>
          <w:sz w:val="28"/>
          <w:szCs w:val="28"/>
          <w:lang w:val="tr-TR"/>
        </w:rPr>
        <w:t xml:space="preserve">c) Perakendecilerin E-Ticaret Ekosistemine Daha Fazla Dahil Olması: </w:t>
      </w:r>
    </w:p>
    <w:p w:rsidR="00CD031B" w:rsidRPr="00666941" w:rsidRDefault="00CD031B" w:rsidP="004B2009">
      <w:pPr>
        <w:pStyle w:val="ListeParagraf"/>
        <w:spacing w:line="276" w:lineRule="auto"/>
        <w:ind w:left="0"/>
        <w:contextualSpacing w:val="0"/>
        <w:jc w:val="both"/>
        <w:rPr>
          <w:rFonts w:ascii="Garamond" w:hAnsi="Garamond"/>
          <w:b/>
          <w:sz w:val="28"/>
          <w:szCs w:val="28"/>
          <w:lang w:val="tr-TR"/>
        </w:rPr>
      </w:pPr>
    </w:p>
    <w:p w:rsidR="004B2009" w:rsidRPr="00554E50" w:rsidRDefault="004B2009" w:rsidP="004B2009">
      <w:pPr>
        <w:pStyle w:val="ListeParagraf"/>
        <w:numPr>
          <w:ilvl w:val="0"/>
          <w:numId w:val="7"/>
        </w:numPr>
        <w:spacing w:line="276" w:lineRule="auto"/>
        <w:contextualSpacing w:val="0"/>
        <w:jc w:val="both"/>
        <w:rPr>
          <w:rFonts w:ascii="Garamond" w:hAnsi="Garamond"/>
          <w:sz w:val="26"/>
          <w:szCs w:val="26"/>
          <w:lang w:val="tr-TR"/>
        </w:rPr>
      </w:pPr>
      <w:r w:rsidRPr="00554E50">
        <w:rPr>
          <w:rFonts w:ascii="Garamond" w:hAnsi="Garamond"/>
          <w:sz w:val="26"/>
          <w:szCs w:val="26"/>
          <w:lang w:val="tr-TR"/>
        </w:rPr>
        <w:t xml:space="preserve">Türkiye'de e-ticaret sektörü bugüne kadar büyümesini daha çok sadece </w:t>
      </w:r>
      <w:proofErr w:type="spellStart"/>
      <w:r w:rsidRPr="00554E50">
        <w:rPr>
          <w:rFonts w:ascii="Garamond" w:hAnsi="Garamond"/>
          <w:sz w:val="26"/>
          <w:szCs w:val="26"/>
          <w:lang w:val="tr-TR"/>
        </w:rPr>
        <w:t>online'da</w:t>
      </w:r>
      <w:proofErr w:type="spellEnd"/>
      <w:r w:rsidRPr="00554E50">
        <w:rPr>
          <w:rFonts w:ascii="Garamond" w:hAnsi="Garamond"/>
          <w:sz w:val="26"/>
          <w:szCs w:val="26"/>
          <w:lang w:val="tr-TR"/>
        </w:rPr>
        <w:t xml:space="preserve"> rekabet eden oyuncuların büyümesi ile sağlamıştır. Dünya standartlarında e-ticaret </w:t>
      </w:r>
      <w:proofErr w:type="spellStart"/>
      <w:r w:rsidRPr="00554E50">
        <w:rPr>
          <w:rFonts w:ascii="Garamond" w:hAnsi="Garamond"/>
          <w:sz w:val="26"/>
          <w:szCs w:val="26"/>
          <w:lang w:val="tr-TR"/>
        </w:rPr>
        <w:t>penetrasyonuna</w:t>
      </w:r>
      <w:proofErr w:type="spellEnd"/>
      <w:r w:rsidRPr="00554E50">
        <w:rPr>
          <w:rFonts w:ascii="Garamond" w:hAnsi="Garamond"/>
          <w:sz w:val="26"/>
          <w:szCs w:val="26"/>
          <w:lang w:val="tr-TR"/>
        </w:rPr>
        <w:t xml:space="preserve"> sahip olmak için gerekli büyüme ise ancak klasik perakendecilerin de sisteme hızlı bir şekilde dahil olması ile gerçekleşebilir</w:t>
      </w:r>
      <w:r>
        <w:rPr>
          <w:rFonts w:ascii="Garamond" w:hAnsi="Garamond"/>
          <w:sz w:val="26"/>
          <w:szCs w:val="26"/>
          <w:lang w:val="tr-TR"/>
        </w:rPr>
        <w:t>:</w:t>
      </w:r>
    </w:p>
    <w:p w:rsidR="004B2009" w:rsidRPr="00554E50" w:rsidRDefault="004B2009" w:rsidP="004B2009">
      <w:pPr>
        <w:pStyle w:val="ListeParagraf"/>
        <w:spacing w:line="276" w:lineRule="auto"/>
        <w:contextualSpacing w:val="0"/>
        <w:jc w:val="both"/>
        <w:rPr>
          <w:rFonts w:ascii="Garamond" w:hAnsi="Garamond"/>
          <w:sz w:val="26"/>
          <w:szCs w:val="26"/>
          <w:lang w:val="tr-TR"/>
        </w:rPr>
      </w:pPr>
    </w:p>
    <w:p w:rsidR="004B2009" w:rsidRDefault="004B2009" w:rsidP="004B2009">
      <w:pPr>
        <w:pStyle w:val="ListeParagraf"/>
        <w:spacing w:line="276" w:lineRule="auto"/>
        <w:ind w:left="0" w:firstLine="720"/>
        <w:contextualSpacing w:val="0"/>
        <w:jc w:val="both"/>
        <w:rPr>
          <w:rFonts w:ascii="Garamond" w:hAnsi="Garamond"/>
          <w:b/>
          <w:i/>
          <w:sz w:val="26"/>
          <w:szCs w:val="26"/>
          <w:lang w:val="tr-TR"/>
        </w:rPr>
      </w:pPr>
      <w:r w:rsidRPr="00F04D39">
        <w:rPr>
          <w:rFonts w:ascii="Garamond" w:hAnsi="Garamond"/>
          <w:b/>
          <w:i/>
          <w:sz w:val="26"/>
          <w:szCs w:val="26"/>
          <w:lang w:val="tr-TR"/>
        </w:rPr>
        <w:t>(I) Mega ve Büyük Perakendeciler</w:t>
      </w:r>
    </w:p>
    <w:p w:rsidR="004B2009" w:rsidRPr="00554E50" w:rsidRDefault="004B2009" w:rsidP="004B2009">
      <w:pPr>
        <w:pStyle w:val="ListeParagraf"/>
        <w:numPr>
          <w:ilvl w:val="0"/>
          <w:numId w:val="7"/>
        </w:numPr>
        <w:spacing w:line="276" w:lineRule="auto"/>
        <w:jc w:val="both"/>
        <w:rPr>
          <w:rFonts w:ascii="Garamond" w:hAnsi="Garamond"/>
          <w:sz w:val="26"/>
          <w:szCs w:val="26"/>
          <w:lang w:val="tr-TR"/>
        </w:rPr>
      </w:pPr>
      <w:r w:rsidRPr="00554E50">
        <w:rPr>
          <w:rFonts w:ascii="Garamond" w:hAnsi="Garamond"/>
          <w:sz w:val="26"/>
          <w:szCs w:val="26"/>
          <w:lang w:val="tr-TR"/>
        </w:rPr>
        <w:t>Türkiye'de özellikle mega ve büyük ölçekli perakendeciler</w:t>
      </w:r>
      <w:r>
        <w:rPr>
          <w:rFonts w:ascii="Garamond" w:hAnsi="Garamond"/>
          <w:sz w:val="26"/>
          <w:szCs w:val="26"/>
          <w:lang w:val="tr-TR"/>
        </w:rPr>
        <w:t>in</w:t>
      </w:r>
      <w:r w:rsidRPr="00554E50">
        <w:rPr>
          <w:rFonts w:ascii="Garamond" w:hAnsi="Garamond"/>
          <w:sz w:val="26"/>
          <w:szCs w:val="26"/>
          <w:lang w:val="tr-TR"/>
        </w:rPr>
        <w:t xml:space="preserve"> son dönemde </w:t>
      </w:r>
      <w:proofErr w:type="spellStart"/>
      <w:r w:rsidRPr="00554E50">
        <w:rPr>
          <w:rFonts w:ascii="Garamond" w:hAnsi="Garamond"/>
          <w:sz w:val="26"/>
          <w:szCs w:val="26"/>
          <w:lang w:val="tr-TR"/>
        </w:rPr>
        <w:t>online'd</w:t>
      </w:r>
      <w:r>
        <w:rPr>
          <w:rFonts w:ascii="Garamond" w:hAnsi="Garamond"/>
          <w:sz w:val="26"/>
          <w:szCs w:val="26"/>
          <w:lang w:val="tr-TR"/>
        </w:rPr>
        <w:t>a</w:t>
      </w:r>
      <w:proofErr w:type="spellEnd"/>
      <w:r w:rsidRPr="00554E50">
        <w:rPr>
          <w:rFonts w:ascii="Garamond" w:hAnsi="Garamond"/>
          <w:sz w:val="26"/>
          <w:szCs w:val="26"/>
          <w:lang w:val="tr-TR"/>
        </w:rPr>
        <w:t xml:space="preserve"> var olmanın önemi</w:t>
      </w:r>
      <w:r>
        <w:rPr>
          <w:rFonts w:ascii="Garamond" w:hAnsi="Garamond"/>
          <w:sz w:val="26"/>
          <w:szCs w:val="26"/>
          <w:lang w:val="tr-TR"/>
        </w:rPr>
        <w:t xml:space="preserve"> konusundaki</w:t>
      </w:r>
      <w:r w:rsidRPr="00554E50">
        <w:rPr>
          <w:rFonts w:ascii="Garamond" w:hAnsi="Garamond"/>
          <w:sz w:val="26"/>
          <w:szCs w:val="26"/>
          <w:lang w:val="tr-TR"/>
        </w:rPr>
        <w:t xml:space="preserve"> farkın</w:t>
      </w:r>
      <w:r>
        <w:rPr>
          <w:rFonts w:ascii="Garamond" w:hAnsi="Garamond"/>
          <w:sz w:val="26"/>
          <w:szCs w:val="26"/>
          <w:lang w:val="tr-TR"/>
        </w:rPr>
        <w:t xml:space="preserve">dalıkları yükselmeye başlamakla </w:t>
      </w:r>
      <w:proofErr w:type="gramStart"/>
      <w:r>
        <w:rPr>
          <w:rFonts w:ascii="Garamond" w:hAnsi="Garamond"/>
          <w:sz w:val="26"/>
          <w:szCs w:val="26"/>
          <w:lang w:val="tr-TR"/>
        </w:rPr>
        <w:t xml:space="preserve">birlikte, </w:t>
      </w:r>
      <w:r w:rsidRPr="00554E50">
        <w:rPr>
          <w:rFonts w:ascii="Garamond" w:hAnsi="Garamond"/>
          <w:sz w:val="26"/>
          <w:szCs w:val="26"/>
          <w:lang w:val="tr-TR"/>
        </w:rPr>
        <w:t xml:space="preserve"> ilk</w:t>
      </w:r>
      <w:proofErr w:type="gramEnd"/>
      <w:r w:rsidRPr="00554E50">
        <w:rPr>
          <w:rFonts w:ascii="Garamond" w:hAnsi="Garamond"/>
          <w:sz w:val="26"/>
          <w:szCs w:val="26"/>
          <w:lang w:val="tr-TR"/>
        </w:rPr>
        <w:t xml:space="preserve"> 100 perakendeciden 35'inin</w:t>
      </w:r>
      <w:r>
        <w:rPr>
          <w:rFonts w:ascii="Garamond" w:hAnsi="Garamond"/>
          <w:sz w:val="26"/>
          <w:szCs w:val="26"/>
          <w:lang w:val="tr-TR"/>
        </w:rPr>
        <w:t xml:space="preserve"> </w:t>
      </w:r>
      <w:r w:rsidRPr="00554E50">
        <w:rPr>
          <w:rFonts w:ascii="Garamond" w:hAnsi="Garamond"/>
          <w:sz w:val="26"/>
          <w:szCs w:val="26"/>
          <w:lang w:val="tr-TR"/>
        </w:rPr>
        <w:t>doğrudan kendilerinin yürüttüğü e-ticaret faaliyeti bulunmamaktadır.</w:t>
      </w:r>
    </w:p>
    <w:p w:rsidR="004B2009" w:rsidRPr="00554E50" w:rsidRDefault="004B2009" w:rsidP="004B2009">
      <w:pPr>
        <w:pStyle w:val="ListeParagraf"/>
        <w:numPr>
          <w:ilvl w:val="0"/>
          <w:numId w:val="7"/>
        </w:numPr>
        <w:spacing w:line="276" w:lineRule="auto"/>
        <w:jc w:val="both"/>
        <w:rPr>
          <w:rFonts w:ascii="Garamond" w:hAnsi="Garamond"/>
          <w:sz w:val="26"/>
          <w:szCs w:val="26"/>
          <w:lang w:val="tr-TR"/>
        </w:rPr>
      </w:pPr>
      <w:r w:rsidRPr="00554E50">
        <w:rPr>
          <w:rFonts w:ascii="Garamond" w:hAnsi="Garamond"/>
          <w:sz w:val="26"/>
          <w:szCs w:val="26"/>
          <w:lang w:val="tr-TR"/>
        </w:rPr>
        <w:t xml:space="preserve">Perakendeciler e-ticareti tek başına ayrı bir kanal olarak değil, mevcut kanallarının bir tamamlayıcısı olarak konumlamalıdır. Bu nedenle </w:t>
      </w:r>
      <w:proofErr w:type="spellStart"/>
      <w:r w:rsidRPr="00554E50">
        <w:rPr>
          <w:rFonts w:ascii="Garamond" w:hAnsi="Garamond"/>
          <w:sz w:val="26"/>
          <w:szCs w:val="26"/>
          <w:lang w:val="tr-TR"/>
        </w:rPr>
        <w:t>omni-channel</w:t>
      </w:r>
      <w:proofErr w:type="spellEnd"/>
      <w:r w:rsidRPr="00554E50">
        <w:rPr>
          <w:rFonts w:ascii="Garamond" w:hAnsi="Garamond"/>
          <w:sz w:val="26"/>
          <w:szCs w:val="26"/>
          <w:lang w:val="tr-TR"/>
        </w:rPr>
        <w:t xml:space="preserve"> uygulamaları</w:t>
      </w:r>
      <w:r>
        <w:rPr>
          <w:rFonts w:ascii="Garamond" w:hAnsi="Garamond"/>
          <w:sz w:val="26"/>
          <w:szCs w:val="26"/>
          <w:lang w:val="tr-TR"/>
        </w:rPr>
        <w:t>nı</w:t>
      </w:r>
      <w:r w:rsidRPr="00554E50">
        <w:rPr>
          <w:rFonts w:ascii="Garamond" w:hAnsi="Garamond"/>
          <w:sz w:val="26"/>
          <w:szCs w:val="26"/>
          <w:lang w:val="tr-TR"/>
        </w:rPr>
        <w:t xml:space="preserve"> hayata geçirmeleri oldukça önemlidir. </w:t>
      </w:r>
    </w:p>
    <w:p w:rsidR="004B2009" w:rsidRPr="00554E50" w:rsidRDefault="004B2009" w:rsidP="004B2009">
      <w:pPr>
        <w:pStyle w:val="ListeParagraf"/>
        <w:numPr>
          <w:ilvl w:val="0"/>
          <w:numId w:val="7"/>
        </w:numPr>
        <w:spacing w:line="276" w:lineRule="auto"/>
        <w:jc w:val="both"/>
        <w:rPr>
          <w:rFonts w:ascii="Garamond" w:hAnsi="Garamond"/>
          <w:sz w:val="26"/>
          <w:szCs w:val="26"/>
          <w:lang w:val="tr-TR"/>
        </w:rPr>
      </w:pPr>
      <w:r w:rsidRPr="00554E50">
        <w:rPr>
          <w:rFonts w:ascii="Garamond" w:hAnsi="Garamond"/>
          <w:sz w:val="26"/>
          <w:szCs w:val="26"/>
          <w:lang w:val="tr-TR"/>
        </w:rPr>
        <w:t>Firmaların, bu süreçte nitelikli teknik iş gücüne erişimde sıkıntı yaşaması olasıdır çünkü Türkiye'de e-ticaret sektörü büyüme</w:t>
      </w:r>
      <w:r>
        <w:rPr>
          <w:rFonts w:ascii="Garamond" w:hAnsi="Garamond"/>
          <w:sz w:val="26"/>
          <w:szCs w:val="26"/>
          <w:lang w:val="tr-TR"/>
        </w:rPr>
        <w:t>ye</w:t>
      </w:r>
      <w:r w:rsidRPr="00554E50">
        <w:rPr>
          <w:rFonts w:ascii="Garamond" w:hAnsi="Garamond"/>
          <w:sz w:val="26"/>
          <w:szCs w:val="26"/>
          <w:lang w:val="tr-TR"/>
        </w:rPr>
        <w:t xml:space="preserve"> geç başladığı için e-ticaret konusunda deneyimli teknik iş gücü de yeteri kadar büyüyememiştir. </w:t>
      </w:r>
    </w:p>
    <w:p w:rsidR="00CD031B" w:rsidRPr="000E4CD4" w:rsidRDefault="004B2009" w:rsidP="004B2009">
      <w:pPr>
        <w:pStyle w:val="ListeParagraf"/>
        <w:numPr>
          <w:ilvl w:val="0"/>
          <w:numId w:val="7"/>
        </w:numPr>
        <w:spacing w:line="276" w:lineRule="auto"/>
        <w:jc w:val="both"/>
        <w:rPr>
          <w:rFonts w:ascii="Garamond" w:hAnsi="Garamond"/>
          <w:sz w:val="26"/>
          <w:szCs w:val="26"/>
          <w:lang w:val="tr-TR"/>
        </w:rPr>
      </w:pPr>
      <w:r w:rsidRPr="00554E50">
        <w:rPr>
          <w:rFonts w:ascii="Garamond" w:hAnsi="Garamond"/>
          <w:sz w:val="26"/>
          <w:szCs w:val="26"/>
          <w:lang w:val="tr-TR"/>
        </w:rPr>
        <w:t>Türkiye'de dijital dönüşümün önündeki en önemli bariyerlerden biri, teknik bilgiye</w:t>
      </w:r>
      <w:r>
        <w:rPr>
          <w:rFonts w:ascii="Garamond" w:hAnsi="Garamond"/>
          <w:sz w:val="26"/>
          <w:szCs w:val="26"/>
          <w:lang w:val="tr-TR"/>
        </w:rPr>
        <w:t xml:space="preserve"> sahip</w:t>
      </w:r>
      <w:r w:rsidRPr="00554E50">
        <w:rPr>
          <w:rFonts w:ascii="Garamond" w:hAnsi="Garamond"/>
          <w:sz w:val="26"/>
          <w:szCs w:val="26"/>
          <w:lang w:val="tr-TR"/>
        </w:rPr>
        <w:t xml:space="preserve"> ve gerekli projeleri hayata geçirecek uzman ekip ve teknik eleman istihdamına erişim </w:t>
      </w:r>
      <w:proofErr w:type="spellStart"/>
      <w:r w:rsidRPr="00554E50">
        <w:rPr>
          <w:rFonts w:ascii="Garamond" w:hAnsi="Garamond"/>
          <w:sz w:val="26"/>
          <w:szCs w:val="26"/>
          <w:lang w:val="tr-TR"/>
        </w:rPr>
        <w:t>kısıtıdır</w:t>
      </w:r>
      <w:proofErr w:type="spellEnd"/>
      <w:r w:rsidRPr="00554E50">
        <w:rPr>
          <w:rFonts w:ascii="Garamond" w:hAnsi="Garamond"/>
          <w:sz w:val="26"/>
          <w:szCs w:val="26"/>
          <w:lang w:val="tr-TR"/>
        </w:rPr>
        <w:t xml:space="preserve">. Bu nedenle, perakendecilerin dijitalleşme konusunda gerekli adımları atmalarını teşvik edecek ve gerçekleştirilecek projeler için tasarımdan uygulamaya kadar firmalara yön verebilecek </w:t>
      </w:r>
      <w:proofErr w:type="spellStart"/>
      <w:r w:rsidRPr="00BF4E0F">
        <w:rPr>
          <w:rFonts w:ascii="Garamond" w:hAnsi="Garamond"/>
          <w:b/>
          <w:sz w:val="26"/>
          <w:szCs w:val="26"/>
          <w:lang w:val="tr-TR"/>
        </w:rPr>
        <w:t>Turquality</w:t>
      </w:r>
      <w:proofErr w:type="spellEnd"/>
      <w:r w:rsidRPr="00BF4E0F">
        <w:rPr>
          <w:rFonts w:ascii="Garamond" w:hAnsi="Garamond"/>
          <w:b/>
          <w:sz w:val="26"/>
          <w:szCs w:val="26"/>
          <w:lang w:val="tr-TR"/>
        </w:rPr>
        <w:t xml:space="preserve"> programına benzer bir program </w:t>
      </w:r>
      <w:r w:rsidRPr="00554E50">
        <w:rPr>
          <w:rFonts w:ascii="Garamond" w:hAnsi="Garamond"/>
          <w:sz w:val="26"/>
          <w:szCs w:val="26"/>
          <w:lang w:val="tr-TR"/>
        </w:rPr>
        <w:t xml:space="preserve">devreye alınabilir. Başvuracak firmaların ölçek ve ihtiyaçlarına göre; anlaşmalı hizmet sağlayıcıları, teşvik paketleri gibi farklılaşan çözümlerle perakendecilerin dijital dönüşümünün daha kısa sürede ve daha etkin bir biçimde hayata geçirilmesi sağlanabilir. </w:t>
      </w:r>
    </w:p>
    <w:p w:rsidR="004B2009" w:rsidRDefault="004B2009" w:rsidP="004B2009">
      <w:pPr>
        <w:pStyle w:val="ListeParagraf"/>
        <w:spacing w:line="276" w:lineRule="auto"/>
        <w:ind w:left="0" w:firstLine="720"/>
        <w:contextualSpacing w:val="0"/>
        <w:jc w:val="both"/>
        <w:rPr>
          <w:rFonts w:ascii="Garamond" w:hAnsi="Garamond"/>
          <w:b/>
          <w:i/>
          <w:sz w:val="26"/>
          <w:szCs w:val="26"/>
          <w:lang w:val="tr-TR"/>
        </w:rPr>
      </w:pPr>
      <w:r w:rsidRPr="00F04D39">
        <w:rPr>
          <w:rFonts w:ascii="Garamond" w:hAnsi="Garamond"/>
          <w:b/>
          <w:i/>
          <w:sz w:val="26"/>
          <w:szCs w:val="26"/>
          <w:lang w:val="tr-TR"/>
        </w:rPr>
        <w:lastRenderedPageBreak/>
        <w:t>(II) KOBİ'ler</w:t>
      </w:r>
    </w:p>
    <w:p w:rsidR="004B2009" w:rsidRPr="00554E50" w:rsidRDefault="004B2009" w:rsidP="004B2009">
      <w:pPr>
        <w:pStyle w:val="ListeParagraf"/>
        <w:numPr>
          <w:ilvl w:val="0"/>
          <w:numId w:val="7"/>
        </w:numPr>
        <w:spacing w:line="276" w:lineRule="auto"/>
        <w:jc w:val="both"/>
        <w:rPr>
          <w:rFonts w:ascii="Garamond" w:hAnsi="Garamond"/>
          <w:sz w:val="26"/>
          <w:szCs w:val="26"/>
          <w:lang w:val="tr-TR"/>
        </w:rPr>
      </w:pPr>
      <w:r w:rsidRPr="00554E50">
        <w:rPr>
          <w:rFonts w:ascii="Garamond" w:hAnsi="Garamond"/>
          <w:sz w:val="26"/>
          <w:szCs w:val="26"/>
          <w:lang w:val="tr-TR"/>
        </w:rPr>
        <w:t xml:space="preserve">Türkiye'de istihdamın çok büyük bir kısmını sağlayan KOBİ'ler e-ticaret faaliyetlerine halen oldukça uzaktır. </w:t>
      </w:r>
    </w:p>
    <w:p w:rsidR="004B2009" w:rsidRPr="00554E50" w:rsidRDefault="004B2009" w:rsidP="004B2009">
      <w:pPr>
        <w:pStyle w:val="ListeParagraf"/>
        <w:numPr>
          <w:ilvl w:val="0"/>
          <w:numId w:val="7"/>
        </w:numPr>
        <w:spacing w:line="276" w:lineRule="auto"/>
        <w:jc w:val="both"/>
        <w:rPr>
          <w:rFonts w:ascii="Garamond" w:hAnsi="Garamond"/>
          <w:sz w:val="26"/>
          <w:szCs w:val="26"/>
          <w:lang w:val="tr-TR"/>
        </w:rPr>
      </w:pPr>
      <w:r w:rsidRPr="00554E50">
        <w:rPr>
          <w:rFonts w:ascii="Garamond" w:hAnsi="Garamond"/>
          <w:sz w:val="26"/>
          <w:szCs w:val="26"/>
          <w:lang w:val="tr-TR"/>
        </w:rPr>
        <w:t xml:space="preserve">Mevcut destek programları ve platformlara ilave olarak, KOBİ'lerin de oluşturulacak </w:t>
      </w:r>
      <w:proofErr w:type="spellStart"/>
      <w:r w:rsidRPr="00BF4E0F">
        <w:rPr>
          <w:rFonts w:ascii="Garamond" w:hAnsi="Garamond"/>
          <w:b/>
          <w:sz w:val="26"/>
          <w:szCs w:val="26"/>
          <w:lang w:val="tr-TR"/>
        </w:rPr>
        <w:t>Turquality</w:t>
      </w:r>
      <w:proofErr w:type="spellEnd"/>
      <w:r w:rsidRPr="00BF4E0F">
        <w:rPr>
          <w:rFonts w:ascii="Garamond" w:hAnsi="Garamond"/>
          <w:b/>
          <w:sz w:val="26"/>
          <w:szCs w:val="26"/>
          <w:lang w:val="tr-TR"/>
        </w:rPr>
        <w:t xml:space="preserve"> benzeri programdan </w:t>
      </w:r>
      <w:r w:rsidRPr="00554E50">
        <w:rPr>
          <w:rFonts w:ascii="Garamond" w:hAnsi="Garamond"/>
          <w:sz w:val="26"/>
          <w:szCs w:val="26"/>
          <w:lang w:val="tr-TR"/>
        </w:rPr>
        <w:t xml:space="preserve">faydalanmaları sağlanabilir. UI/UX tasarımı, uygulama geliştirme, ödeme sistemlerine entegrasyon vb. teknik altyapı konularında KOBİ'lere hazır ve kolay uygulanabilir çözümler sunulabilir. </w:t>
      </w:r>
    </w:p>
    <w:p w:rsidR="004B2009" w:rsidRPr="00554E50" w:rsidRDefault="004B2009" w:rsidP="004B2009">
      <w:pPr>
        <w:pStyle w:val="ListeParagraf"/>
        <w:numPr>
          <w:ilvl w:val="0"/>
          <w:numId w:val="7"/>
        </w:numPr>
        <w:spacing w:line="276" w:lineRule="auto"/>
        <w:jc w:val="both"/>
        <w:rPr>
          <w:rFonts w:ascii="Garamond" w:hAnsi="Garamond"/>
          <w:sz w:val="26"/>
          <w:szCs w:val="26"/>
          <w:lang w:val="tr-TR"/>
        </w:rPr>
      </w:pPr>
      <w:r w:rsidRPr="00554E50">
        <w:rPr>
          <w:rFonts w:ascii="Garamond" w:hAnsi="Garamond"/>
          <w:sz w:val="26"/>
          <w:szCs w:val="26"/>
          <w:lang w:val="tr-TR"/>
        </w:rPr>
        <w:t xml:space="preserve">Sektördeki başarılı oyunculardan öğrenim sağlamaları için </w:t>
      </w:r>
      <w:proofErr w:type="spellStart"/>
      <w:r w:rsidRPr="00554E50">
        <w:rPr>
          <w:rFonts w:ascii="Garamond" w:hAnsi="Garamond"/>
          <w:sz w:val="26"/>
          <w:szCs w:val="26"/>
          <w:lang w:val="tr-TR"/>
        </w:rPr>
        <w:t>mentörlük</w:t>
      </w:r>
      <w:proofErr w:type="spellEnd"/>
      <w:r w:rsidRPr="00554E50">
        <w:rPr>
          <w:rFonts w:ascii="Garamond" w:hAnsi="Garamond"/>
          <w:sz w:val="26"/>
          <w:szCs w:val="26"/>
          <w:lang w:val="tr-TR"/>
        </w:rPr>
        <w:t xml:space="preserve"> sistemi kurulabilir ve uzun dönemde ise dijital yetkinliklerini artıracak eğitim programları düzenlenebilir.</w:t>
      </w:r>
      <w:bookmarkStart w:id="0" w:name="_GoBack"/>
      <w:bookmarkEnd w:id="0"/>
    </w:p>
    <w:p w:rsidR="004B2009" w:rsidRPr="00554E50" w:rsidRDefault="004B2009" w:rsidP="004B2009">
      <w:pPr>
        <w:pStyle w:val="ListeParagraf"/>
        <w:numPr>
          <w:ilvl w:val="0"/>
          <w:numId w:val="7"/>
        </w:numPr>
        <w:spacing w:line="276" w:lineRule="auto"/>
        <w:jc w:val="both"/>
        <w:rPr>
          <w:rFonts w:ascii="Garamond" w:hAnsi="Garamond"/>
          <w:sz w:val="26"/>
          <w:szCs w:val="26"/>
          <w:lang w:val="tr-TR"/>
        </w:rPr>
      </w:pPr>
      <w:r>
        <w:rPr>
          <w:rFonts w:ascii="Garamond" w:hAnsi="Garamond"/>
          <w:sz w:val="26"/>
          <w:szCs w:val="26"/>
          <w:lang w:val="tr-TR"/>
        </w:rPr>
        <w:t>Teşvik edici bir uygulama olarak</w:t>
      </w:r>
      <w:r w:rsidRPr="00554E50">
        <w:rPr>
          <w:rFonts w:ascii="Garamond" w:hAnsi="Garamond"/>
          <w:sz w:val="26"/>
          <w:szCs w:val="26"/>
          <w:lang w:val="tr-TR"/>
        </w:rPr>
        <w:t xml:space="preserve">, e-ticaretten elde edecekleri kazanç için belirli bir süre vergi ertelemesi uygulanabilir. </w:t>
      </w:r>
    </w:p>
    <w:p w:rsidR="004B2009" w:rsidRPr="00554E50" w:rsidRDefault="004B2009" w:rsidP="004B2009">
      <w:pPr>
        <w:spacing w:line="276" w:lineRule="auto"/>
        <w:jc w:val="both"/>
        <w:rPr>
          <w:rFonts w:ascii="Garamond" w:hAnsi="Garamond"/>
          <w:b/>
          <w:sz w:val="26"/>
          <w:szCs w:val="26"/>
          <w:lang w:val="tr-TR"/>
        </w:rPr>
      </w:pPr>
    </w:p>
    <w:p w:rsidR="004B2009" w:rsidRPr="00666941" w:rsidRDefault="004B2009" w:rsidP="004B2009">
      <w:pPr>
        <w:spacing w:line="276" w:lineRule="auto"/>
        <w:jc w:val="both"/>
        <w:rPr>
          <w:rFonts w:ascii="Garamond" w:hAnsi="Garamond"/>
          <w:b/>
          <w:sz w:val="28"/>
          <w:szCs w:val="28"/>
          <w:lang w:val="tr-TR"/>
        </w:rPr>
      </w:pPr>
      <w:r w:rsidRPr="00666941">
        <w:rPr>
          <w:rFonts w:ascii="Garamond" w:hAnsi="Garamond"/>
          <w:b/>
          <w:sz w:val="28"/>
          <w:szCs w:val="28"/>
          <w:lang w:val="tr-TR"/>
        </w:rPr>
        <w:t>d)  Teknik Altyapının İyileştirilmesi</w:t>
      </w:r>
      <w:r>
        <w:rPr>
          <w:rFonts w:ascii="Garamond" w:hAnsi="Garamond"/>
          <w:b/>
          <w:sz w:val="28"/>
          <w:szCs w:val="28"/>
          <w:lang w:val="tr-TR"/>
        </w:rPr>
        <w:t>:</w:t>
      </w:r>
    </w:p>
    <w:p w:rsidR="00CD031B" w:rsidRDefault="00CD031B" w:rsidP="004B2009">
      <w:pPr>
        <w:spacing w:line="276" w:lineRule="auto"/>
        <w:jc w:val="both"/>
        <w:rPr>
          <w:rFonts w:ascii="Garamond" w:hAnsi="Garamond"/>
          <w:sz w:val="26"/>
          <w:szCs w:val="26"/>
          <w:lang w:val="tr-TR"/>
        </w:rPr>
      </w:pPr>
    </w:p>
    <w:p w:rsidR="004B2009" w:rsidRPr="00CD031B" w:rsidRDefault="004B2009" w:rsidP="00CD031B">
      <w:pPr>
        <w:pStyle w:val="ListeParagraf"/>
        <w:numPr>
          <w:ilvl w:val="0"/>
          <w:numId w:val="10"/>
        </w:numPr>
        <w:spacing w:line="276" w:lineRule="auto"/>
        <w:jc w:val="both"/>
        <w:rPr>
          <w:rFonts w:ascii="Garamond" w:hAnsi="Garamond"/>
          <w:sz w:val="26"/>
          <w:szCs w:val="26"/>
          <w:lang w:val="tr-TR"/>
        </w:rPr>
      </w:pPr>
      <w:r w:rsidRPr="00CD031B">
        <w:rPr>
          <w:rFonts w:ascii="Garamond" w:hAnsi="Garamond"/>
          <w:sz w:val="26"/>
          <w:szCs w:val="26"/>
          <w:lang w:val="tr-TR"/>
        </w:rPr>
        <w:t xml:space="preserve">E-ticaret sektörünün gelişimi için internet, lojistik ve ödeme altyapılarının gelişmiş olması çok önemlidir. </w:t>
      </w:r>
      <w:r w:rsidRPr="00CD031B">
        <w:rPr>
          <w:rFonts w:ascii="Garamond" w:hAnsi="Garamond"/>
          <w:sz w:val="26"/>
          <w:szCs w:val="26"/>
          <w:lang w:val="tr-TR"/>
        </w:rPr>
        <w:tab/>
      </w:r>
    </w:p>
    <w:p w:rsidR="004B2009" w:rsidRPr="00554E50" w:rsidRDefault="004B2009" w:rsidP="004B2009">
      <w:pPr>
        <w:spacing w:line="276" w:lineRule="auto"/>
        <w:jc w:val="both"/>
        <w:rPr>
          <w:rFonts w:ascii="Garamond" w:hAnsi="Garamond"/>
          <w:sz w:val="26"/>
          <w:szCs w:val="26"/>
          <w:lang w:val="tr-TR"/>
        </w:rPr>
      </w:pPr>
    </w:p>
    <w:p w:rsidR="004B2009" w:rsidRPr="00314711" w:rsidRDefault="004B2009" w:rsidP="004B2009">
      <w:pPr>
        <w:spacing w:line="276" w:lineRule="auto"/>
        <w:ind w:firstLine="720"/>
        <w:jc w:val="both"/>
        <w:rPr>
          <w:rFonts w:ascii="Garamond" w:hAnsi="Garamond"/>
          <w:b/>
          <w:i/>
          <w:sz w:val="26"/>
          <w:szCs w:val="26"/>
          <w:lang w:val="tr-TR"/>
        </w:rPr>
      </w:pPr>
      <w:r w:rsidRPr="00314711">
        <w:rPr>
          <w:rFonts w:ascii="Garamond" w:hAnsi="Garamond"/>
          <w:b/>
          <w:i/>
          <w:sz w:val="26"/>
          <w:szCs w:val="26"/>
          <w:lang w:val="tr-TR"/>
        </w:rPr>
        <w:t>(I) İnternet</w:t>
      </w:r>
      <w:r w:rsidRPr="00314711">
        <w:rPr>
          <w:rFonts w:ascii="Garamond" w:hAnsi="Garamond"/>
          <w:b/>
          <w:i/>
          <w:sz w:val="26"/>
          <w:szCs w:val="26"/>
          <w:lang w:val="tr-TR"/>
        </w:rPr>
        <w:tab/>
      </w:r>
      <w:r w:rsidRPr="00314711">
        <w:rPr>
          <w:rFonts w:ascii="Garamond" w:hAnsi="Garamond"/>
          <w:b/>
          <w:i/>
          <w:sz w:val="26"/>
          <w:szCs w:val="26"/>
          <w:lang w:val="tr-TR"/>
        </w:rPr>
        <w:tab/>
      </w:r>
      <w:r w:rsidRPr="00314711">
        <w:rPr>
          <w:rFonts w:ascii="Garamond" w:hAnsi="Garamond"/>
          <w:b/>
          <w:i/>
          <w:sz w:val="26"/>
          <w:szCs w:val="26"/>
          <w:lang w:val="tr-TR"/>
        </w:rPr>
        <w:tab/>
      </w:r>
    </w:p>
    <w:p w:rsidR="004B2009" w:rsidRDefault="004B2009" w:rsidP="004B2009">
      <w:pPr>
        <w:spacing w:line="276" w:lineRule="auto"/>
        <w:ind w:left="720"/>
        <w:jc w:val="both"/>
        <w:rPr>
          <w:rFonts w:ascii="Garamond" w:hAnsi="Garamond"/>
          <w:sz w:val="26"/>
          <w:szCs w:val="26"/>
          <w:lang w:val="tr-TR"/>
        </w:rPr>
      </w:pPr>
      <w:r w:rsidRPr="00554E50">
        <w:rPr>
          <w:rFonts w:ascii="Garamond" w:hAnsi="Garamond"/>
          <w:sz w:val="26"/>
          <w:szCs w:val="26"/>
          <w:lang w:val="tr-TR"/>
        </w:rPr>
        <w:t>Türkiye'deki internet altyapısı incelendiğinde, sabit internet abonelerinin %75'inin DSL abonesi olduğu göze çarpmaktadır. Mobil tarafta ise, sırası ile 3G ve 4.5G teknolojileri ile mobil internet kullanımı artmıştır. Fakat mobil abonelerin hala %35'inin internet aboneliği bulunmamaktadır. Fiber altyapı çalışmalarına hız kazandırılarak, kurulum süreçleri kolaylaştırılıp, süreçlerdeki mali yükümlülükler azaltılarak, internet kullanımının düşük olduğu bölgelerde teşvikler sağlanarak, belli kesimler için internet ve akıllı telefon üzerindeki vergi yükleri hafifletilerek internet altyapısının gelişimi ve kullanımının artması sağlanabilir.</w:t>
      </w:r>
    </w:p>
    <w:p w:rsidR="004B2009" w:rsidRPr="00554E50" w:rsidRDefault="004B2009" w:rsidP="004B2009">
      <w:pPr>
        <w:spacing w:line="276" w:lineRule="auto"/>
        <w:jc w:val="both"/>
        <w:rPr>
          <w:rFonts w:ascii="Garamond" w:hAnsi="Garamond"/>
          <w:sz w:val="26"/>
          <w:szCs w:val="26"/>
          <w:lang w:val="tr-TR"/>
        </w:rPr>
      </w:pPr>
    </w:p>
    <w:p w:rsidR="004B2009" w:rsidRPr="00314711" w:rsidRDefault="004B2009" w:rsidP="004B2009">
      <w:pPr>
        <w:spacing w:line="276" w:lineRule="auto"/>
        <w:ind w:firstLine="720"/>
        <w:jc w:val="both"/>
        <w:rPr>
          <w:rFonts w:ascii="Garamond" w:hAnsi="Garamond"/>
          <w:b/>
          <w:i/>
          <w:sz w:val="26"/>
          <w:szCs w:val="26"/>
          <w:lang w:val="tr-TR"/>
        </w:rPr>
      </w:pPr>
      <w:r w:rsidRPr="00314711">
        <w:rPr>
          <w:rFonts w:ascii="Garamond" w:hAnsi="Garamond"/>
          <w:b/>
          <w:i/>
          <w:sz w:val="26"/>
          <w:szCs w:val="26"/>
          <w:lang w:val="tr-TR"/>
        </w:rPr>
        <w:t>(II) Lojistik</w:t>
      </w:r>
    </w:p>
    <w:p w:rsidR="00CD031B" w:rsidRDefault="004B2009" w:rsidP="00927063">
      <w:pPr>
        <w:spacing w:line="276" w:lineRule="auto"/>
        <w:ind w:left="720"/>
        <w:jc w:val="both"/>
        <w:rPr>
          <w:rFonts w:ascii="Garamond" w:hAnsi="Garamond"/>
          <w:sz w:val="26"/>
          <w:szCs w:val="26"/>
          <w:lang w:val="tr-TR"/>
        </w:rPr>
      </w:pPr>
      <w:r w:rsidRPr="00554E50">
        <w:rPr>
          <w:rFonts w:ascii="Garamond" w:hAnsi="Garamond"/>
          <w:sz w:val="26"/>
          <w:szCs w:val="26"/>
          <w:lang w:val="tr-TR"/>
        </w:rPr>
        <w:t xml:space="preserve">Lojistik tarafta, e-ticaret değişken talep, binlerce farklı noktaya ve kısa sürelerde teslimat gibi gereksinimleri nedeniyle </w:t>
      </w:r>
      <w:r w:rsidRPr="00BF4E0F">
        <w:rPr>
          <w:rFonts w:ascii="Garamond" w:hAnsi="Garamond"/>
          <w:b/>
          <w:sz w:val="26"/>
          <w:szCs w:val="26"/>
          <w:lang w:val="tr-TR"/>
        </w:rPr>
        <w:t>klasik perakendeden farklı lojistik yetkinlikler</w:t>
      </w:r>
      <w:r w:rsidRPr="00554E50">
        <w:rPr>
          <w:rFonts w:ascii="Garamond" w:hAnsi="Garamond"/>
          <w:sz w:val="26"/>
          <w:szCs w:val="26"/>
          <w:lang w:val="tr-TR"/>
        </w:rPr>
        <w:t xml:space="preserve"> gerektirmektedir. Klasik perakendecilerin e-ticarete geçişlerinde; talep planlama, stoklama, tedarik, dağıtım, ürün takip vb. süreçlerde gerekli yetkinlikleri anlayıp uygulayabilmeleri çok önemlidir. Teslimat ise tüketicilerin son derece önem verdiği ve satın alma kararlarını etkileyen bir süreçtir. Ücretsiz teslimat, aynı gün teslimat, tüketicilerin kargolarının durumlarını eş zamanlı takip edebilmeleri gibi önemli trendler izlenirken, müşterilere ürünlerinin eksiksiz ve hasarsız ulaştırılması da gerekmektedir.</w:t>
      </w:r>
    </w:p>
    <w:p w:rsidR="00CD031B" w:rsidRDefault="00CD031B" w:rsidP="004B2009">
      <w:pPr>
        <w:spacing w:line="276" w:lineRule="auto"/>
        <w:jc w:val="both"/>
        <w:rPr>
          <w:rFonts w:ascii="Garamond" w:hAnsi="Garamond"/>
          <w:sz w:val="26"/>
          <w:szCs w:val="26"/>
          <w:lang w:val="tr-TR"/>
        </w:rPr>
      </w:pPr>
    </w:p>
    <w:p w:rsidR="000E4CD4" w:rsidRDefault="000E4CD4" w:rsidP="004B2009">
      <w:pPr>
        <w:spacing w:line="276" w:lineRule="auto"/>
        <w:jc w:val="both"/>
        <w:rPr>
          <w:rFonts w:ascii="Garamond" w:hAnsi="Garamond"/>
          <w:sz w:val="26"/>
          <w:szCs w:val="26"/>
          <w:lang w:val="tr-TR"/>
        </w:rPr>
      </w:pPr>
    </w:p>
    <w:p w:rsidR="000E4CD4" w:rsidRPr="00554E50" w:rsidRDefault="000E4CD4" w:rsidP="004B2009">
      <w:pPr>
        <w:spacing w:line="276" w:lineRule="auto"/>
        <w:jc w:val="both"/>
        <w:rPr>
          <w:rFonts w:ascii="Garamond" w:hAnsi="Garamond"/>
          <w:sz w:val="26"/>
          <w:szCs w:val="26"/>
          <w:lang w:val="tr-TR"/>
        </w:rPr>
      </w:pPr>
    </w:p>
    <w:p w:rsidR="004B2009" w:rsidRPr="00314711" w:rsidRDefault="004B2009" w:rsidP="004B2009">
      <w:pPr>
        <w:spacing w:line="276" w:lineRule="auto"/>
        <w:ind w:firstLine="720"/>
        <w:jc w:val="both"/>
        <w:rPr>
          <w:rFonts w:ascii="Garamond" w:hAnsi="Garamond"/>
          <w:b/>
          <w:i/>
          <w:sz w:val="26"/>
          <w:szCs w:val="26"/>
          <w:lang w:val="tr-TR"/>
        </w:rPr>
      </w:pPr>
      <w:r w:rsidRPr="00314711">
        <w:rPr>
          <w:rFonts w:ascii="Garamond" w:hAnsi="Garamond"/>
          <w:b/>
          <w:i/>
          <w:sz w:val="26"/>
          <w:szCs w:val="26"/>
          <w:lang w:val="tr-TR"/>
        </w:rPr>
        <w:lastRenderedPageBreak/>
        <w:t>(III) Ödeme</w:t>
      </w:r>
    </w:p>
    <w:p w:rsidR="004B2009" w:rsidRDefault="004B2009" w:rsidP="004B2009">
      <w:pPr>
        <w:spacing w:line="276" w:lineRule="auto"/>
        <w:ind w:left="720"/>
        <w:jc w:val="both"/>
        <w:rPr>
          <w:rFonts w:ascii="Garamond" w:hAnsi="Garamond"/>
          <w:sz w:val="26"/>
          <w:szCs w:val="26"/>
          <w:lang w:val="tr-TR"/>
        </w:rPr>
      </w:pPr>
      <w:r w:rsidRPr="00554E50">
        <w:rPr>
          <w:rFonts w:ascii="Garamond" w:hAnsi="Garamond"/>
          <w:sz w:val="26"/>
          <w:szCs w:val="26"/>
          <w:lang w:val="tr-TR"/>
        </w:rPr>
        <w:t>Ödeme altyapısı, Türkiye'nin oldukça</w:t>
      </w:r>
      <w:r>
        <w:rPr>
          <w:rFonts w:ascii="Garamond" w:hAnsi="Garamond"/>
          <w:sz w:val="26"/>
          <w:szCs w:val="26"/>
          <w:lang w:val="tr-TR"/>
        </w:rPr>
        <w:t xml:space="preserve"> </w:t>
      </w:r>
      <w:r w:rsidRPr="00554E50">
        <w:rPr>
          <w:rFonts w:ascii="Garamond" w:hAnsi="Garamond"/>
          <w:sz w:val="26"/>
          <w:szCs w:val="26"/>
          <w:lang w:val="tr-TR"/>
        </w:rPr>
        <w:t xml:space="preserve">güçlü olduğu alanlardan biridir. Hem yüksek kart </w:t>
      </w:r>
      <w:proofErr w:type="spellStart"/>
      <w:proofErr w:type="gramStart"/>
      <w:r w:rsidRPr="00554E50">
        <w:rPr>
          <w:rFonts w:ascii="Garamond" w:hAnsi="Garamond"/>
          <w:sz w:val="26"/>
          <w:szCs w:val="26"/>
          <w:lang w:val="tr-TR"/>
        </w:rPr>
        <w:t>penetrasyonu</w:t>
      </w:r>
      <w:proofErr w:type="spellEnd"/>
      <w:r w:rsidRPr="00554E50">
        <w:rPr>
          <w:rFonts w:ascii="Garamond" w:hAnsi="Garamond"/>
          <w:sz w:val="26"/>
          <w:szCs w:val="26"/>
          <w:lang w:val="tr-TR"/>
        </w:rPr>
        <w:t>,</w:t>
      </w:r>
      <w:proofErr w:type="gramEnd"/>
      <w:r w:rsidRPr="00554E50">
        <w:rPr>
          <w:rFonts w:ascii="Garamond" w:hAnsi="Garamond"/>
          <w:sz w:val="26"/>
          <w:szCs w:val="26"/>
          <w:lang w:val="tr-TR"/>
        </w:rPr>
        <w:t xml:space="preserve"> hem de yüksek mobil ve internet bankacılığı kullanımı e-ticaretin önemli dinamiklerindendir. Yine de online alışverişte kredi kartı kullanımı konusunda tüketiciler güvenlik kaygısı yaşayabilmektedir. </w:t>
      </w:r>
      <w:r w:rsidRPr="00BF4E0F">
        <w:rPr>
          <w:rFonts w:ascii="Garamond" w:hAnsi="Garamond"/>
          <w:b/>
          <w:sz w:val="26"/>
          <w:szCs w:val="26"/>
          <w:lang w:val="tr-TR"/>
        </w:rPr>
        <w:t xml:space="preserve">Alternatif ödeme yöntemlerinin </w:t>
      </w:r>
      <w:r w:rsidRPr="00554E50">
        <w:rPr>
          <w:rFonts w:ascii="Garamond" w:hAnsi="Garamond"/>
          <w:sz w:val="26"/>
          <w:szCs w:val="26"/>
          <w:lang w:val="tr-TR"/>
        </w:rPr>
        <w:t>ön plana çıkarılması ve bankaların uyguladığı harcama itirazı kurallarının tüketiciye daha net anlatılması ile güven algısının iyileştirilebileceği düşünülmektedir.</w:t>
      </w:r>
      <w:r>
        <w:rPr>
          <w:rFonts w:ascii="Garamond" w:hAnsi="Garamond"/>
          <w:sz w:val="26"/>
          <w:szCs w:val="26"/>
          <w:lang w:val="tr-TR"/>
        </w:rPr>
        <w:t xml:space="preserve"> </w:t>
      </w:r>
      <w:r w:rsidR="00A03232">
        <w:rPr>
          <w:rFonts w:ascii="Garamond" w:hAnsi="Garamond"/>
          <w:sz w:val="26"/>
          <w:szCs w:val="26"/>
          <w:lang w:val="tr-TR"/>
        </w:rPr>
        <w:t>E-ihracatı desteklemek adına da</w:t>
      </w:r>
      <w:r w:rsidRPr="00554E50">
        <w:rPr>
          <w:rFonts w:ascii="Garamond" w:hAnsi="Garamond"/>
          <w:sz w:val="26"/>
          <w:szCs w:val="26"/>
          <w:lang w:val="tr-TR"/>
        </w:rPr>
        <w:t xml:space="preserve"> mevcut ödeme sistemlerinin global ödeme geçitlerine entegrasyonu artırılmalıdır. </w:t>
      </w:r>
    </w:p>
    <w:p w:rsidR="004B2009" w:rsidRPr="00554E50" w:rsidRDefault="004B2009" w:rsidP="004B2009">
      <w:pPr>
        <w:spacing w:line="276" w:lineRule="auto"/>
        <w:jc w:val="both"/>
        <w:rPr>
          <w:rFonts w:ascii="Garamond" w:hAnsi="Garamond"/>
          <w:b/>
          <w:sz w:val="26"/>
          <w:szCs w:val="26"/>
          <w:lang w:val="tr-TR"/>
        </w:rPr>
      </w:pPr>
    </w:p>
    <w:p w:rsidR="004B2009" w:rsidRDefault="004B2009" w:rsidP="004B2009">
      <w:pPr>
        <w:spacing w:line="276" w:lineRule="auto"/>
        <w:jc w:val="both"/>
        <w:rPr>
          <w:rFonts w:ascii="Garamond" w:hAnsi="Garamond"/>
          <w:b/>
          <w:sz w:val="28"/>
          <w:szCs w:val="28"/>
        </w:rPr>
      </w:pPr>
      <w:r w:rsidRPr="00666941">
        <w:rPr>
          <w:rFonts w:ascii="Garamond" w:hAnsi="Garamond"/>
          <w:b/>
          <w:sz w:val="28"/>
          <w:szCs w:val="28"/>
        </w:rPr>
        <w:t xml:space="preserve">e)  </w:t>
      </w:r>
      <w:proofErr w:type="spellStart"/>
      <w:r w:rsidRPr="00666941">
        <w:rPr>
          <w:rFonts w:ascii="Garamond" w:hAnsi="Garamond"/>
          <w:b/>
          <w:sz w:val="28"/>
          <w:szCs w:val="28"/>
        </w:rPr>
        <w:t>Mevzuatın</w:t>
      </w:r>
      <w:proofErr w:type="spellEnd"/>
      <w:r w:rsidRPr="00666941">
        <w:rPr>
          <w:rFonts w:ascii="Garamond" w:hAnsi="Garamond"/>
          <w:b/>
          <w:sz w:val="28"/>
          <w:szCs w:val="28"/>
        </w:rPr>
        <w:t xml:space="preserve"> </w:t>
      </w:r>
      <w:proofErr w:type="spellStart"/>
      <w:r w:rsidRPr="00666941">
        <w:rPr>
          <w:rFonts w:ascii="Garamond" w:hAnsi="Garamond"/>
          <w:b/>
          <w:sz w:val="28"/>
          <w:szCs w:val="28"/>
        </w:rPr>
        <w:t>Sektörün</w:t>
      </w:r>
      <w:proofErr w:type="spellEnd"/>
      <w:r w:rsidRPr="00666941">
        <w:rPr>
          <w:rFonts w:ascii="Garamond" w:hAnsi="Garamond"/>
          <w:b/>
          <w:sz w:val="28"/>
          <w:szCs w:val="28"/>
        </w:rPr>
        <w:t xml:space="preserve"> </w:t>
      </w:r>
      <w:proofErr w:type="spellStart"/>
      <w:r w:rsidRPr="00666941">
        <w:rPr>
          <w:rFonts w:ascii="Garamond" w:hAnsi="Garamond"/>
          <w:b/>
          <w:sz w:val="28"/>
          <w:szCs w:val="28"/>
        </w:rPr>
        <w:t>Gelişimini</w:t>
      </w:r>
      <w:proofErr w:type="spellEnd"/>
      <w:r w:rsidRPr="00666941">
        <w:rPr>
          <w:rFonts w:ascii="Garamond" w:hAnsi="Garamond"/>
          <w:b/>
          <w:sz w:val="28"/>
          <w:szCs w:val="28"/>
        </w:rPr>
        <w:t xml:space="preserve"> </w:t>
      </w:r>
      <w:proofErr w:type="spellStart"/>
      <w:r w:rsidRPr="00666941">
        <w:rPr>
          <w:rFonts w:ascii="Garamond" w:hAnsi="Garamond"/>
          <w:b/>
          <w:sz w:val="28"/>
          <w:szCs w:val="28"/>
        </w:rPr>
        <w:t>Destekleyecek</w:t>
      </w:r>
      <w:proofErr w:type="spellEnd"/>
      <w:r w:rsidRPr="00666941">
        <w:rPr>
          <w:rFonts w:ascii="Garamond" w:hAnsi="Garamond"/>
          <w:b/>
          <w:sz w:val="28"/>
          <w:szCs w:val="28"/>
        </w:rPr>
        <w:t xml:space="preserve"> </w:t>
      </w:r>
      <w:proofErr w:type="spellStart"/>
      <w:r w:rsidRPr="00666941">
        <w:rPr>
          <w:rFonts w:ascii="Garamond" w:hAnsi="Garamond"/>
          <w:b/>
          <w:sz w:val="28"/>
          <w:szCs w:val="28"/>
        </w:rPr>
        <w:t>Şekilde</w:t>
      </w:r>
      <w:proofErr w:type="spellEnd"/>
      <w:r w:rsidRPr="00666941">
        <w:rPr>
          <w:rFonts w:ascii="Garamond" w:hAnsi="Garamond"/>
          <w:b/>
          <w:sz w:val="28"/>
          <w:szCs w:val="28"/>
        </w:rPr>
        <w:t xml:space="preserve"> </w:t>
      </w:r>
      <w:proofErr w:type="spellStart"/>
      <w:r w:rsidRPr="00666941">
        <w:rPr>
          <w:rFonts w:ascii="Garamond" w:hAnsi="Garamond"/>
          <w:b/>
          <w:sz w:val="28"/>
          <w:szCs w:val="28"/>
        </w:rPr>
        <w:t>Düzenlenmesi</w:t>
      </w:r>
      <w:proofErr w:type="spellEnd"/>
      <w:r w:rsidRPr="00666941">
        <w:rPr>
          <w:rFonts w:ascii="Garamond" w:hAnsi="Garamond"/>
          <w:b/>
          <w:sz w:val="28"/>
          <w:szCs w:val="28"/>
        </w:rPr>
        <w:t xml:space="preserve">: </w:t>
      </w:r>
    </w:p>
    <w:p w:rsidR="00CD031B" w:rsidRPr="00666941" w:rsidRDefault="00CD031B" w:rsidP="004B2009">
      <w:pPr>
        <w:spacing w:line="276" w:lineRule="auto"/>
        <w:jc w:val="both"/>
        <w:rPr>
          <w:rFonts w:ascii="Garamond" w:hAnsi="Garamond"/>
          <w:b/>
          <w:sz w:val="28"/>
          <w:szCs w:val="28"/>
        </w:rPr>
      </w:pPr>
    </w:p>
    <w:p w:rsidR="004B2009" w:rsidRPr="00554E50" w:rsidRDefault="004B2009" w:rsidP="004B2009">
      <w:pPr>
        <w:pStyle w:val="ListeParagraf"/>
        <w:numPr>
          <w:ilvl w:val="0"/>
          <w:numId w:val="8"/>
        </w:numPr>
        <w:spacing w:line="276" w:lineRule="auto"/>
        <w:jc w:val="both"/>
        <w:rPr>
          <w:rFonts w:ascii="Garamond" w:hAnsi="Garamond"/>
          <w:sz w:val="26"/>
          <w:szCs w:val="26"/>
          <w:lang w:val="tr-TR"/>
        </w:rPr>
      </w:pPr>
      <w:r w:rsidRPr="00554E50">
        <w:rPr>
          <w:rFonts w:ascii="Garamond" w:hAnsi="Garamond"/>
          <w:sz w:val="26"/>
          <w:szCs w:val="26"/>
          <w:lang w:val="tr-TR"/>
        </w:rPr>
        <w:t xml:space="preserve">1 Mayıs 2015 tarihinde Türkiye'de ilk </w:t>
      </w:r>
      <w:r>
        <w:rPr>
          <w:rFonts w:ascii="Garamond" w:hAnsi="Garamond"/>
          <w:sz w:val="26"/>
          <w:szCs w:val="26"/>
          <w:lang w:val="tr-TR"/>
        </w:rPr>
        <w:t xml:space="preserve">kez </w:t>
      </w:r>
      <w:r w:rsidRPr="007258DD">
        <w:rPr>
          <w:rFonts w:ascii="Garamond" w:hAnsi="Garamond"/>
          <w:b/>
          <w:sz w:val="26"/>
          <w:szCs w:val="26"/>
          <w:lang w:val="tr-TR"/>
        </w:rPr>
        <w:t>Elektronik Ticaretin Düzenlenmesi Hakkında Kanun</w:t>
      </w:r>
      <w:r w:rsidRPr="00554E50">
        <w:rPr>
          <w:rFonts w:ascii="Garamond" w:hAnsi="Garamond"/>
          <w:sz w:val="26"/>
          <w:szCs w:val="26"/>
          <w:lang w:val="tr-TR"/>
        </w:rPr>
        <w:t xml:space="preserve"> yürürlüğe girmiş ve</w:t>
      </w:r>
      <w:r>
        <w:rPr>
          <w:rFonts w:ascii="Garamond" w:hAnsi="Garamond"/>
          <w:sz w:val="26"/>
          <w:szCs w:val="26"/>
          <w:lang w:val="tr-TR"/>
        </w:rPr>
        <w:t xml:space="preserve"> </w:t>
      </w:r>
      <w:r w:rsidRPr="00554E50">
        <w:rPr>
          <w:rFonts w:ascii="Garamond" w:hAnsi="Garamond"/>
          <w:sz w:val="26"/>
          <w:szCs w:val="26"/>
          <w:lang w:val="tr-TR"/>
        </w:rPr>
        <w:t xml:space="preserve">sektörün bazı ihtiyaçlarına cevap vermeye başlamıştır. Yine </w:t>
      </w:r>
      <w:r w:rsidR="00A9420F" w:rsidRPr="00554E50">
        <w:rPr>
          <w:rFonts w:ascii="Garamond" w:hAnsi="Garamond"/>
          <w:sz w:val="26"/>
          <w:szCs w:val="26"/>
          <w:lang w:val="tr-TR"/>
        </w:rPr>
        <w:t>de</w:t>
      </w:r>
      <w:r w:rsidRPr="00554E50">
        <w:rPr>
          <w:rFonts w:ascii="Garamond" w:hAnsi="Garamond"/>
          <w:sz w:val="26"/>
          <w:szCs w:val="26"/>
          <w:lang w:val="tr-TR"/>
        </w:rPr>
        <w:t xml:space="preserve"> e-ticaret niteliği gereği birçok farklı düzenleme alanının kapsamına girmeye devam etmektedir. </w:t>
      </w:r>
    </w:p>
    <w:p w:rsidR="00CD031B" w:rsidRDefault="004B2009" w:rsidP="00CD031B">
      <w:pPr>
        <w:pStyle w:val="ListeParagraf"/>
        <w:numPr>
          <w:ilvl w:val="0"/>
          <w:numId w:val="8"/>
        </w:numPr>
        <w:spacing w:line="276" w:lineRule="auto"/>
        <w:jc w:val="both"/>
        <w:rPr>
          <w:rFonts w:ascii="Garamond" w:hAnsi="Garamond"/>
          <w:sz w:val="26"/>
          <w:szCs w:val="26"/>
          <w:lang w:val="tr-TR"/>
        </w:rPr>
      </w:pPr>
      <w:r w:rsidRPr="00554E50">
        <w:rPr>
          <w:rFonts w:ascii="Garamond" w:hAnsi="Garamond"/>
          <w:sz w:val="26"/>
          <w:szCs w:val="26"/>
          <w:lang w:val="tr-TR"/>
        </w:rPr>
        <w:t>Farklı düzenleme alanları ve kanunl</w:t>
      </w:r>
      <w:r w:rsidRPr="000174FC">
        <w:rPr>
          <w:rFonts w:ascii="Garamond" w:hAnsi="Garamond"/>
          <w:sz w:val="26"/>
          <w:szCs w:val="26"/>
          <w:lang w:val="tr-TR"/>
        </w:rPr>
        <w:t>ar sonucu alınan kararlar kimi zaman karışıklık ve uyuşmazlıklara neden olabilmektedir. Öte yandan, bilgi güvenliği gibi konularda</w:t>
      </w:r>
      <w:r>
        <w:rPr>
          <w:rFonts w:ascii="Garamond" w:hAnsi="Garamond"/>
          <w:sz w:val="26"/>
          <w:szCs w:val="26"/>
          <w:lang w:val="tr-TR"/>
        </w:rPr>
        <w:t xml:space="preserve"> (örneğin, kredi kartlarında, son dönemde tüketicilerin güvenliğini artırmak için hayata geçirilmesi planlanan uygulamalar gibi)</w:t>
      </w:r>
      <w:r w:rsidRPr="000174FC">
        <w:rPr>
          <w:rFonts w:ascii="Garamond" w:hAnsi="Garamond"/>
          <w:sz w:val="26"/>
          <w:szCs w:val="26"/>
          <w:lang w:val="tr-TR"/>
        </w:rPr>
        <w:t>, tüketicileri koruma amacıyla çeşitli önlemler hayata geçirilirken, sektöre olan olumlu ve olumsuz etkilerinin geniş bir çerçevede değerlendirilmesi gerekmektedir.</w:t>
      </w:r>
    </w:p>
    <w:p w:rsidR="004B2009" w:rsidRPr="00CD031B" w:rsidRDefault="004B2009" w:rsidP="00CD031B">
      <w:pPr>
        <w:pStyle w:val="ListeParagraf"/>
        <w:numPr>
          <w:ilvl w:val="0"/>
          <w:numId w:val="8"/>
        </w:numPr>
        <w:spacing w:line="276" w:lineRule="auto"/>
        <w:jc w:val="both"/>
        <w:rPr>
          <w:rFonts w:ascii="Garamond" w:hAnsi="Garamond"/>
          <w:sz w:val="26"/>
          <w:szCs w:val="26"/>
          <w:lang w:val="tr-TR"/>
        </w:rPr>
      </w:pPr>
      <w:r w:rsidRPr="00CD031B">
        <w:rPr>
          <w:rFonts w:ascii="Garamond" w:hAnsi="Garamond"/>
          <w:sz w:val="26"/>
          <w:szCs w:val="26"/>
          <w:lang w:val="tr-TR"/>
        </w:rPr>
        <w:t>Bu durumların önüne geçilmesi için farklı aksiyonlar alınabilir. Örneğin; farklı kamu kurumları tarafından alınacak aksiyonlar öncesi</w:t>
      </w:r>
      <w:r w:rsidR="00927063">
        <w:rPr>
          <w:rFonts w:ascii="Garamond" w:hAnsi="Garamond"/>
          <w:sz w:val="26"/>
          <w:szCs w:val="26"/>
          <w:lang w:val="tr-TR"/>
        </w:rPr>
        <w:t>,</w:t>
      </w:r>
      <w:r w:rsidRPr="00CD031B">
        <w:rPr>
          <w:rFonts w:ascii="Garamond" w:hAnsi="Garamond"/>
          <w:sz w:val="26"/>
          <w:szCs w:val="26"/>
          <w:lang w:val="tr-TR"/>
        </w:rPr>
        <w:t xml:space="preserve"> sektör temsilcilerinin görüşlerinin daha iyi temsil edilebilmesi ve tüketici </w:t>
      </w:r>
      <w:r w:rsidR="00927063">
        <w:rPr>
          <w:rFonts w:ascii="Garamond" w:hAnsi="Garamond"/>
          <w:sz w:val="26"/>
          <w:szCs w:val="26"/>
          <w:lang w:val="tr-TR"/>
        </w:rPr>
        <w:t>haklarının da gözetilmesi adına,</w:t>
      </w:r>
      <w:r w:rsidRPr="00CD031B">
        <w:rPr>
          <w:rFonts w:ascii="Garamond" w:hAnsi="Garamond"/>
          <w:sz w:val="26"/>
          <w:szCs w:val="26"/>
          <w:lang w:val="tr-TR"/>
        </w:rPr>
        <w:t xml:space="preserve"> sektör tarafında görüş birliğini sağlama amacıyla 2016 yılında oluşturulan TOBB E-Ticaret Sektör Meclisi’nin konuya ilişkin önerileri alınabilir. Kanunlar henüz tasarı aşamasındayken TOBB E-Ticaret Sektör Meclisi, TÜSİAD ve ilgili diğer paydaşlarının görüşleri alınabilir. Sektör ile idari yapı arasındaki sağlıklı iletişim ve görüş alışverişi, sektör ihtiyaçlarının idari yapı tarafında daha net anlaşılmasını ve daha hızlı adımlar atılmasını sağlayabilir. </w:t>
      </w:r>
    </w:p>
    <w:p w:rsidR="004B2009" w:rsidRDefault="004B2009" w:rsidP="00CD031B">
      <w:pPr>
        <w:pStyle w:val="ListeParagraf"/>
        <w:numPr>
          <w:ilvl w:val="0"/>
          <w:numId w:val="8"/>
        </w:numPr>
        <w:spacing w:line="276" w:lineRule="auto"/>
        <w:ind w:left="714" w:hanging="357"/>
        <w:jc w:val="both"/>
        <w:rPr>
          <w:rFonts w:ascii="Garamond" w:hAnsi="Garamond"/>
          <w:sz w:val="26"/>
          <w:szCs w:val="26"/>
          <w:lang w:val="tr-TR"/>
        </w:rPr>
      </w:pPr>
      <w:r w:rsidRPr="00554E50">
        <w:rPr>
          <w:rFonts w:ascii="Garamond" w:hAnsi="Garamond"/>
          <w:sz w:val="26"/>
          <w:szCs w:val="26"/>
          <w:lang w:val="tr-TR"/>
        </w:rPr>
        <w:t xml:space="preserve">Farklı kanunlardaki uyuşmazlıklar, TOBB E-Ticaret </w:t>
      </w:r>
      <w:r>
        <w:rPr>
          <w:rFonts w:ascii="Garamond" w:hAnsi="Garamond"/>
          <w:sz w:val="26"/>
          <w:szCs w:val="26"/>
          <w:lang w:val="tr-TR"/>
        </w:rPr>
        <w:t xml:space="preserve">Sektör </w:t>
      </w:r>
      <w:r w:rsidRPr="00554E50">
        <w:rPr>
          <w:rFonts w:ascii="Garamond" w:hAnsi="Garamond"/>
          <w:sz w:val="26"/>
          <w:szCs w:val="26"/>
          <w:lang w:val="tr-TR"/>
        </w:rPr>
        <w:t xml:space="preserve">Meclisi tarafından raporlanarak, uyuşmazlıkların </w:t>
      </w:r>
      <w:r>
        <w:rPr>
          <w:rFonts w:ascii="Garamond" w:hAnsi="Garamond"/>
          <w:sz w:val="26"/>
          <w:szCs w:val="26"/>
          <w:lang w:val="tr-TR"/>
        </w:rPr>
        <w:t xml:space="preserve">kamuda </w:t>
      </w:r>
      <w:r w:rsidRPr="00554E50">
        <w:rPr>
          <w:rFonts w:ascii="Garamond" w:hAnsi="Garamond"/>
          <w:sz w:val="26"/>
          <w:szCs w:val="26"/>
          <w:lang w:val="tr-TR"/>
        </w:rPr>
        <w:t>yatay koordinasyonu sağla</w:t>
      </w:r>
      <w:r>
        <w:rPr>
          <w:rFonts w:ascii="Garamond" w:hAnsi="Garamond"/>
          <w:sz w:val="26"/>
          <w:szCs w:val="26"/>
          <w:lang w:val="tr-TR"/>
        </w:rPr>
        <w:t>masını önerdiğimiz</w:t>
      </w:r>
      <w:r w:rsidRPr="00554E50">
        <w:rPr>
          <w:rFonts w:ascii="Garamond" w:hAnsi="Garamond"/>
          <w:sz w:val="26"/>
          <w:szCs w:val="26"/>
          <w:lang w:val="tr-TR"/>
        </w:rPr>
        <w:t xml:space="preserve"> oluşuma ve ilgili </w:t>
      </w:r>
      <w:r>
        <w:rPr>
          <w:rFonts w:ascii="Garamond" w:hAnsi="Garamond"/>
          <w:sz w:val="26"/>
          <w:szCs w:val="26"/>
          <w:lang w:val="tr-TR"/>
        </w:rPr>
        <w:t>b</w:t>
      </w:r>
      <w:r w:rsidRPr="00554E50">
        <w:rPr>
          <w:rFonts w:ascii="Garamond" w:hAnsi="Garamond"/>
          <w:sz w:val="26"/>
          <w:szCs w:val="26"/>
          <w:lang w:val="tr-TR"/>
        </w:rPr>
        <w:t xml:space="preserve">akanlıklara sunulması sağlanabilir. </w:t>
      </w:r>
    </w:p>
    <w:p w:rsidR="004B2009" w:rsidRDefault="004B2009" w:rsidP="00CD031B">
      <w:pPr>
        <w:pStyle w:val="ListeParagraf"/>
        <w:numPr>
          <w:ilvl w:val="0"/>
          <w:numId w:val="8"/>
        </w:numPr>
        <w:spacing w:line="276" w:lineRule="auto"/>
        <w:ind w:left="714" w:hanging="357"/>
        <w:jc w:val="both"/>
        <w:rPr>
          <w:rFonts w:ascii="Garamond" w:hAnsi="Garamond"/>
          <w:sz w:val="26"/>
          <w:szCs w:val="26"/>
          <w:lang w:val="tr-TR"/>
        </w:rPr>
      </w:pPr>
      <w:r w:rsidRPr="00520D47">
        <w:rPr>
          <w:rFonts w:ascii="Garamond" w:hAnsi="Garamond"/>
          <w:sz w:val="26"/>
          <w:szCs w:val="26"/>
          <w:lang w:val="tr-TR"/>
        </w:rPr>
        <w:t xml:space="preserve">AB uyum sürecinde e-ticaret sektörü düzenlemeleri geliştirilirken, e-ticareti de içeren Avrupa dijital tek pazarı çalışmalarını Avrupa özel sektörünün temsil kuruluşu olan BUSINESSEUROPE (Avrupa İş Dünyası Konfederasyonu) üyesi olarak yakından izleyen </w:t>
      </w:r>
      <w:proofErr w:type="spellStart"/>
      <w:r w:rsidRPr="00520D47">
        <w:rPr>
          <w:rFonts w:ascii="Garamond" w:hAnsi="Garamond"/>
          <w:sz w:val="26"/>
          <w:szCs w:val="26"/>
          <w:lang w:val="tr-TR"/>
        </w:rPr>
        <w:t>TÜSİAD’ın</w:t>
      </w:r>
      <w:proofErr w:type="spellEnd"/>
      <w:r w:rsidRPr="00520D47">
        <w:rPr>
          <w:rFonts w:ascii="Garamond" w:hAnsi="Garamond"/>
          <w:sz w:val="26"/>
          <w:szCs w:val="26"/>
          <w:lang w:val="tr-TR"/>
        </w:rPr>
        <w:t xml:space="preserve"> katkıları alınabilir.</w:t>
      </w:r>
    </w:p>
    <w:p w:rsidR="0085397A" w:rsidRPr="0085397A" w:rsidRDefault="0085397A" w:rsidP="0085397A">
      <w:pPr>
        <w:pStyle w:val="ListeParagraf"/>
        <w:numPr>
          <w:ilvl w:val="0"/>
          <w:numId w:val="11"/>
        </w:numPr>
        <w:jc w:val="both"/>
        <w:rPr>
          <w:rFonts w:ascii="Garamond" w:hAnsi="Garamond"/>
          <w:sz w:val="26"/>
          <w:szCs w:val="26"/>
          <w:lang w:val="tr-TR"/>
        </w:rPr>
      </w:pPr>
      <w:r w:rsidRPr="0085397A">
        <w:rPr>
          <w:rFonts w:ascii="Garamond" w:hAnsi="Garamond"/>
          <w:sz w:val="26"/>
          <w:szCs w:val="26"/>
          <w:lang w:val="tr-TR"/>
        </w:rPr>
        <w:t xml:space="preserve">E-ticaret sektörü olgunlaştıkça, sektörün düzenlenmesi için çıkarılan Elektronik Ticaretin Düzenlenmesi Hakkında </w:t>
      </w:r>
      <w:proofErr w:type="spellStart"/>
      <w:r w:rsidRPr="0085397A">
        <w:rPr>
          <w:rFonts w:ascii="Garamond" w:hAnsi="Garamond"/>
          <w:sz w:val="26"/>
          <w:szCs w:val="26"/>
          <w:lang w:val="tr-TR"/>
        </w:rPr>
        <w:t>Kanun'nun</w:t>
      </w:r>
      <w:proofErr w:type="spellEnd"/>
      <w:r w:rsidRPr="0085397A">
        <w:rPr>
          <w:rFonts w:ascii="Garamond" w:hAnsi="Garamond"/>
          <w:sz w:val="26"/>
          <w:szCs w:val="26"/>
          <w:lang w:val="tr-TR"/>
        </w:rPr>
        <w:t xml:space="preserve"> kapsamı, uyuşmazlık ve çelişkili durumlara yer bırakmayacak şekilde genişletilebilir. Bu sayede, tüm hukuki konularda </w:t>
      </w:r>
      <w:r w:rsidRPr="0085397A">
        <w:rPr>
          <w:rFonts w:ascii="Garamond" w:hAnsi="Garamond"/>
          <w:sz w:val="26"/>
          <w:szCs w:val="26"/>
          <w:lang w:val="tr-TR"/>
        </w:rPr>
        <w:lastRenderedPageBreak/>
        <w:t xml:space="preserve">Elektronik Ticaretin Düzenlenmesi Hakkında Kanun başvurulabilecek ilk ve tek kaynak olabilir. </w:t>
      </w:r>
    </w:p>
    <w:p w:rsidR="0085397A" w:rsidRPr="0085397A" w:rsidRDefault="0085397A" w:rsidP="0085397A">
      <w:pPr>
        <w:pStyle w:val="ListeParagraf"/>
        <w:numPr>
          <w:ilvl w:val="0"/>
          <w:numId w:val="11"/>
        </w:numPr>
        <w:spacing w:line="276" w:lineRule="auto"/>
        <w:jc w:val="both"/>
        <w:rPr>
          <w:rFonts w:ascii="Garamond" w:hAnsi="Garamond"/>
          <w:sz w:val="26"/>
          <w:szCs w:val="26"/>
          <w:lang w:val="tr-TR"/>
        </w:rPr>
      </w:pPr>
      <w:r w:rsidRPr="0085397A">
        <w:rPr>
          <w:rFonts w:ascii="Garamond" w:hAnsi="Garamond"/>
          <w:sz w:val="26"/>
          <w:szCs w:val="26"/>
          <w:lang w:val="tr-TR"/>
        </w:rPr>
        <w:t xml:space="preserve">Sektörün yeni girişimleri destekleyecek şekilde canlı tutulması için gerekli </w:t>
      </w:r>
      <w:proofErr w:type="spellStart"/>
      <w:r w:rsidRPr="0085397A">
        <w:rPr>
          <w:rFonts w:ascii="Garamond" w:hAnsi="Garamond"/>
          <w:sz w:val="26"/>
          <w:szCs w:val="26"/>
          <w:lang w:val="tr-TR"/>
        </w:rPr>
        <w:t>regülatif</w:t>
      </w:r>
      <w:proofErr w:type="spellEnd"/>
      <w:r w:rsidRPr="0085397A">
        <w:rPr>
          <w:rFonts w:ascii="Garamond" w:hAnsi="Garamond"/>
          <w:sz w:val="26"/>
          <w:szCs w:val="26"/>
          <w:lang w:val="tr-TR"/>
        </w:rPr>
        <w:t xml:space="preserve"> desteklemenin yapılması sağlanabilir. </w:t>
      </w:r>
    </w:p>
    <w:p w:rsidR="0085397A" w:rsidRPr="0085397A" w:rsidRDefault="0085397A" w:rsidP="0085397A">
      <w:pPr>
        <w:pStyle w:val="ListeParagraf"/>
        <w:numPr>
          <w:ilvl w:val="0"/>
          <w:numId w:val="11"/>
        </w:numPr>
        <w:spacing w:line="276" w:lineRule="auto"/>
        <w:jc w:val="both"/>
        <w:rPr>
          <w:rFonts w:ascii="Garamond" w:hAnsi="Garamond"/>
          <w:sz w:val="26"/>
          <w:szCs w:val="26"/>
          <w:lang w:val="tr-TR"/>
        </w:rPr>
      </w:pPr>
      <w:r w:rsidRPr="0085397A">
        <w:rPr>
          <w:rFonts w:ascii="Garamond" w:hAnsi="Garamond"/>
          <w:sz w:val="26"/>
          <w:szCs w:val="26"/>
          <w:lang w:val="tr-TR"/>
        </w:rPr>
        <w:t>Dolandırıcılık (</w:t>
      </w:r>
      <w:proofErr w:type="spellStart"/>
      <w:r w:rsidRPr="0085397A">
        <w:rPr>
          <w:rFonts w:ascii="Garamond" w:hAnsi="Garamond"/>
          <w:sz w:val="26"/>
          <w:szCs w:val="26"/>
          <w:lang w:val="tr-TR"/>
        </w:rPr>
        <w:t>fraud</w:t>
      </w:r>
      <w:proofErr w:type="spellEnd"/>
      <w:r w:rsidRPr="0085397A">
        <w:rPr>
          <w:rFonts w:ascii="Garamond" w:hAnsi="Garamond"/>
          <w:sz w:val="26"/>
          <w:szCs w:val="26"/>
          <w:lang w:val="tr-TR"/>
        </w:rPr>
        <w:t xml:space="preserve"> işlemler) nedeniyle sektör oyuncularının üstlendiği geri ödeme (</w:t>
      </w:r>
      <w:proofErr w:type="spellStart"/>
      <w:r w:rsidRPr="0085397A">
        <w:rPr>
          <w:rFonts w:ascii="Garamond" w:hAnsi="Garamond"/>
          <w:sz w:val="26"/>
          <w:szCs w:val="26"/>
          <w:lang w:val="tr-TR"/>
        </w:rPr>
        <w:t>chargeback</w:t>
      </w:r>
      <w:proofErr w:type="spellEnd"/>
      <w:r w:rsidRPr="0085397A">
        <w:rPr>
          <w:rFonts w:ascii="Garamond" w:hAnsi="Garamond"/>
          <w:sz w:val="26"/>
          <w:szCs w:val="26"/>
          <w:lang w:val="tr-TR"/>
        </w:rPr>
        <w:t>) yükü oldukça yüksektir. Dolandırıcılığın engellenmesi için sektör oyuncularının BKM nezdindeki kara liste bilgilerine erişimi sağlanabilir. Ayrıca oyuncuların kendi veri tabanlarında tuttukları kara liste bilgilerini birbirleri ile paylaşabileceği bir platform oluşturulabilir.</w:t>
      </w:r>
    </w:p>
    <w:p w:rsidR="0085397A" w:rsidRPr="0085397A" w:rsidRDefault="0085397A" w:rsidP="0085397A">
      <w:pPr>
        <w:pStyle w:val="ListeParagraf"/>
        <w:numPr>
          <w:ilvl w:val="0"/>
          <w:numId w:val="11"/>
        </w:numPr>
        <w:spacing w:line="276" w:lineRule="auto"/>
        <w:jc w:val="both"/>
        <w:rPr>
          <w:rFonts w:ascii="Garamond" w:hAnsi="Garamond"/>
          <w:sz w:val="26"/>
          <w:szCs w:val="26"/>
          <w:lang w:val="tr-TR"/>
        </w:rPr>
      </w:pPr>
      <w:r w:rsidRPr="0085397A">
        <w:rPr>
          <w:rFonts w:ascii="Garamond" w:hAnsi="Garamond"/>
          <w:sz w:val="26"/>
          <w:szCs w:val="26"/>
          <w:lang w:val="tr-TR"/>
        </w:rPr>
        <w:t>2017 yılında çalışmalarına başlayan Kişisel Verileri Koruma Kurulu'nun kararlarında</w:t>
      </w:r>
      <w:r>
        <w:rPr>
          <w:rFonts w:ascii="Garamond" w:hAnsi="Garamond"/>
          <w:sz w:val="26"/>
          <w:szCs w:val="26"/>
          <w:lang w:val="tr-TR"/>
        </w:rPr>
        <w:t>, tüketici verisinin korunması </w:t>
      </w:r>
      <w:r w:rsidRPr="0085397A">
        <w:rPr>
          <w:rFonts w:ascii="Garamond" w:hAnsi="Garamond"/>
          <w:sz w:val="26"/>
          <w:szCs w:val="26"/>
          <w:lang w:val="tr-TR"/>
        </w:rPr>
        <w:t>ve e-ticaret sektörünün gelişmesi dengesinin gözetilmesi de oldukça önemlidir.</w:t>
      </w:r>
    </w:p>
    <w:p w:rsidR="000E4CD4" w:rsidRPr="00554E50" w:rsidRDefault="000E4CD4" w:rsidP="004B2009">
      <w:pPr>
        <w:spacing w:line="276" w:lineRule="auto"/>
        <w:jc w:val="both"/>
        <w:rPr>
          <w:rFonts w:ascii="Garamond" w:hAnsi="Garamond"/>
          <w:sz w:val="26"/>
          <w:szCs w:val="26"/>
          <w:lang w:val="tr-TR"/>
        </w:rPr>
      </w:pPr>
    </w:p>
    <w:p w:rsidR="004B2009" w:rsidRPr="000E4CD4" w:rsidRDefault="004B2009" w:rsidP="000E4CD4">
      <w:pPr>
        <w:pStyle w:val="ListeParagraf"/>
        <w:numPr>
          <w:ilvl w:val="0"/>
          <w:numId w:val="3"/>
        </w:numPr>
        <w:spacing w:line="276" w:lineRule="auto"/>
        <w:contextualSpacing w:val="0"/>
        <w:jc w:val="both"/>
        <w:rPr>
          <w:rFonts w:ascii="Garamond" w:hAnsi="Garamond"/>
          <w:b/>
          <w:color w:val="0070C0"/>
          <w:sz w:val="32"/>
          <w:szCs w:val="32"/>
          <w:lang w:val="tr-TR"/>
        </w:rPr>
      </w:pPr>
      <w:r w:rsidRPr="000E4CD4">
        <w:rPr>
          <w:rFonts w:ascii="Garamond" w:hAnsi="Garamond"/>
          <w:b/>
          <w:color w:val="0070C0"/>
          <w:sz w:val="32"/>
          <w:szCs w:val="32"/>
          <w:lang w:val="tr-TR"/>
        </w:rPr>
        <w:t>Bir Sonraki Aşama: E-İhracat</w:t>
      </w:r>
    </w:p>
    <w:p w:rsidR="00CD031B" w:rsidRPr="00666941" w:rsidRDefault="00CD031B" w:rsidP="00CD031B">
      <w:pPr>
        <w:pStyle w:val="ListeParagraf"/>
        <w:spacing w:line="276" w:lineRule="auto"/>
        <w:ind w:left="360"/>
        <w:contextualSpacing w:val="0"/>
        <w:jc w:val="both"/>
        <w:rPr>
          <w:rFonts w:ascii="Garamond" w:hAnsi="Garamond"/>
          <w:b/>
          <w:color w:val="0070C0"/>
          <w:sz w:val="32"/>
          <w:szCs w:val="32"/>
          <w:lang w:val="tr-TR"/>
        </w:rPr>
      </w:pPr>
    </w:p>
    <w:p w:rsidR="004B2009" w:rsidRPr="00554E50" w:rsidRDefault="004B2009" w:rsidP="004B2009">
      <w:pPr>
        <w:pStyle w:val="ListeParagraf"/>
        <w:numPr>
          <w:ilvl w:val="0"/>
          <w:numId w:val="9"/>
        </w:numPr>
        <w:spacing w:line="276" w:lineRule="auto"/>
        <w:jc w:val="both"/>
        <w:rPr>
          <w:rFonts w:ascii="Garamond" w:hAnsi="Garamond"/>
          <w:sz w:val="26"/>
          <w:szCs w:val="26"/>
          <w:lang w:val="tr-TR"/>
        </w:rPr>
      </w:pPr>
      <w:r w:rsidRPr="00554E50">
        <w:rPr>
          <w:rFonts w:ascii="Garamond" w:hAnsi="Garamond"/>
          <w:sz w:val="26"/>
          <w:szCs w:val="26"/>
          <w:lang w:val="tr-TR"/>
        </w:rPr>
        <w:t xml:space="preserve">Sektörün e-ticarette </w:t>
      </w:r>
      <w:r>
        <w:rPr>
          <w:rFonts w:ascii="Garamond" w:hAnsi="Garamond"/>
          <w:sz w:val="26"/>
          <w:szCs w:val="26"/>
          <w:lang w:val="tr-TR"/>
        </w:rPr>
        <w:t>yukarıdaki</w:t>
      </w:r>
      <w:r w:rsidRPr="00554E50">
        <w:rPr>
          <w:rFonts w:ascii="Garamond" w:hAnsi="Garamond"/>
          <w:sz w:val="26"/>
          <w:szCs w:val="26"/>
          <w:lang w:val="tr-TR"/>
        </w:rPr>
        <w:t xml:space="preserve"> adımları atması halinde, bir sonraki aşama e-ihracatta büyüme olacaktır. Ekonomi Bakanlığı'nın çalışmalarında son aşamasına geldiği </w:t>
      </w:r>
      <w:r w:rsidRPr="00BF4E0F">
        <w:rPr>
          <w:rFonts w:ascii="Garamond" w:hAnsi="Garamond"/>
          <w:b/>
          <w:sz w:val="26"/>
          <w:szCs w:val="26"/>
          <w:lang w:val="tr-TR"/>
        </w:rPr>
        <w:t>e-İhracat Stratejisi ve Eylem Planı'nın</w:t>
      </w:r>
      <w:r w:rsidRPr="00554E50">
        <w:rPr>
          <w:rFonts w:ascii="Garamond" w:hAnsi="Garamond"/>
          <w:sz w:val="26"/>
          <w:szCs w:val="26"/>
          <w:lang w:val="tr-TR"/>
        </w:rPr>
        <w:t xml:space="preserve"> hayata geçirilmesi, ihracatın e-ticarete uygun mevzuat, süreç ve teşviklerle desteklenmesi açısından kritik önem taşımaktadır.    </w:t>
      </w:r>
    </w:p>
    <w:p w:rsidR="004B2009" w:rsidRPr="00554E50" w:rsidRDefault="004B2009" w:rsidP="004B2009">
      <w:pPr>
        <w:pStyle w:val="ListeParagraf"/>
        <w:numPr>
          <w:ilvl w:val="0"/>
          <w:numId w:val="9"/>
        </w:numPr>
        <w:spacing w:line="276" w:lineRule="auto"/>
        <w:jc w:val="both"/>
        <w:rPr>
          <w:rFonts w:ascii="Garamond" w:hAnsi="Garamond"/>
          <w:sz w:val="26"/>
          <w:szCs w:val="26"/>
          <w:lang w:val="tr-TR"/>
        </w:rPr>
      </w:pPr>
      <w:r w:rsidRPr="00554E50">
        <w:rPr>
          <w:rFonts w:ascii="Garamond" w:hAnsi="Garamond"/>
          <w:sz w:val="26"/>
          <w:szCs w:val="26"/>
          <w:lang w:val="tr-TR"/>
        </w:rPr>
        <w:t xml:space="preserve">Sınır ötesi ticaret 2016 itibarıyla dünyada 400 milyar dolarlık bir hacme ulaşmıştır. </w:t>
      </w:r>
    </w:p>
    <w:p w:rsidR="004B2009" w:rsidRPr="00554E50" w:rsidRDefault="004B2009" w:rsidP="004B2009">
      <w:pPr>
        <w:pStyle w:val="ListeParagraf"/>
        <w:numPr>
          <w:ilvl w:val="0"/>
          <w:numId w:val="9"/>
        </w:numPr>
        <w:spacing w:line="276" w:lineRule="auto"/>
        <w:jc w:val="both"/>
        <w:rPr>
          <w:rFonts w:ascii="Garamond" w:hAnsi="Garamond"/>
          <w:sz w:val="26"/>
          <w:szCs w:val="26"/>
          <w:lang w:val="tr-TR"/>
        </w:rPr>
      </w:pPr>
      <w:r w:rsidRPr="00554E50">
        <w:rPr>
          <w:rFonts w:ascii="Garamond" w:hAnsi="Garamond"/>
          <w:sz w:val="26"/>
          <w:szCs w:val="26"/>
          <w:lang w:val="tr-TR"/>
        </w:rPr>
        <w:t xml:space="preserve">Lojistik maliyetler, ürünlerin tüketicinin bilmediği bir pazardan gelmesi, gümrük vergileri, ulaşım süresi gibi konular dünyada sınır ötesi ticaretin önünde duran bariyerlerdir. </w:t>
      </w:r>
    </w:p>
    <w:p w:rsidR="004B2009" w:rsidRPr="00554E50" w:rsidRDefault="004B2009" w:rsidP="004B2009">
      <w:pPr>
        <w:pStyle w:val="ListeParagraf"/>
        <w:numPr>
          <w:ilvl w:val="0"/>
          <w:numId w:val="9"/>
        </w:numPr>
        <w:spacing w:line="276" w:lineRule="auto"/>
        <w:jc w:val="both"/>
        <w:rPr>
          <w:rFonts w:ascii="Garamond" w:hAnsi="Garamond"/>
          <w:sz w:val="26"/>
          <w:szCs w:val="26"/>
          <w:lang w:val="tr-TR"/>
        </w:rPr>
      </w:pPr>
      <w:r w:rsidRPr="00554E50">
        <w:rPr>
          <w:rFonts w:ascii="Garamond" w:hAnsi="Garamond"/>
          <w:sz w:val="26"/>
          <w:szCs w:val="26"/>
          <w:lang w:val="tr-TR"/>
        </w:rPr>
        <w:t>Türkiye'de ise bunlara ilave olarak, gümrük ve iade süreçlerinde yaşanan zorluklar, yüksek lojistik maliyetler gibi konular</w:t>
      </w:r>
      <w:r>
        <w:rPr>
          <w:rFonts w:ascii="Garamond" w:hAnsi="Garamond"/>
          <w:sz w:val="26"/>
          <w:szCs w:val="26"/>
          <w:lang w:val="tr-TR"/>
        </w:rPr>
        <w:t>a ç</w:t>
      </w:r>
      <w:r w:rsidR="00A03232">
        <w:rPr>
          <w:rFonts w:ascii="Garamond" w:hAnsi="Garamond"/>
          <w:sz w:val="26"/>
          <w:szCs w:val="26"/>
          <w:lang w:val="tr-TR"/>
        </w:rPr>
        <w:t>özümler bulunması gerekmektedir</w:t>
      </w:r>
      <w:r w:rsidRPr="00554E50">
        <w:rPr>
          <w:rFonts w:ascii="Garamond" w:hAnsi="Garamond"/>
          <w:sz w:val="26"/>
          <w:szCs w:val="26"/>
          <w:lang w:val="tr-TR"/>
        </w:rPr>
        <w:t xml:space="preserve">. </w:t>
      </w:r>
    </w:p>
    <w:p w:rsidR="004B2009" w:rsidRDefault="004B2009" w:rsidP="004B2009">
      <w:pPr>
        <w:pStyle w:val="ListeParagraf"/>
        <w:numPr>
          <w:ilvl w:val="0"/>
          <w:numId w:val="9"/>
        </w:numPr>
        <w:spacing w:line="276" w:lineRule="auto"/>
        <w:jc w:val="both"/>
        <w:rPr>
          <w:rFonts w:ascii="Garamond" w:hAnsi="Garamond"/>
          <w:sz w:val="26"/>
          <w:szCs w:val="26"/>
          <w:lang w:val="tr-TR"/>
        </w:rPr>
      </w:pPr>
      <w:r w:rsidRPr="00554E50">
        <w:rPr>
          <w:rFonts w:ascii="Garamond" w:hAnsi="Garamond"/>
          <w:sz w:val="26"/>
          <w:szCs w:val="26"/>
          <w:lang w:val="tr-TR"/>
        </w:rPr>
        <w:t xml:space="preserve">İade ve gümrük süreçlerinin sınır ötesi ticareti destekleyecek şekilde kolaylaştırılması ve maliyetlerinin azaltılması, </w:t>
      </w:r>
    </w:p>
    <w:p w:rsidR="004B2009" w:rsidRDefault="004B2009" w:rsidP="004B2009">
      <w:pPr>
        <w:pStyle w:val="ListeParagraf"/>
        <w:numPr>
          <w:ilvl w:val="1"/>
          <w:numId w:val="9"/>
        </w:numPr>
        <w:spacing w:line="276" w:lineRule="auto"/>
        <w:jc w:val="both"/>
        <w:rPr>
          <w:rFonts w:ascii="Garamond" w:hAnsi="Garamond"/>
          <w:sz w:val="26"/>
          <w:szCs w:val="26"/>
          <w:lang w:val="tr-TR"/>
        </w:rPr>
      </w:pPr>
      <w:r>
        <w:rPr>
          <w:rFonts w:ascii="Garamond" w:hAnsi="Garamond"/>
          <w:sz w:val="26"/>
          <w:szCs w:val="26"/>
          <w:lang w:val="tr-TR"/>
        </w:rPr>
        <w:t>T</w:t>
      </w:r>
      <w:r w:rsidRPr="00554E50">
        <w:rPr>
          <w:rFonts w:ascii="Garamond" w:hAnsi="Garamond"/>
          <w:sz w:val="26"/>
          <w:szCs w:val="26"/>
          <w:lang w:val="tr-TR"/>
        </w:rPr>
        <w:t xml:space="preserve">eşvik paketleri ile perakendecilerin e-ihracat faaliyetlerinin desteklenmesi, </w:t>
      </w:r>
    </w:p>
    <w:p w:rsidR="004B2009" w:rsidRDefault="004B2009" w:rsidP="004B2009">
      <w:pPr>
        <w:pStyle w:val="ListeParagraf"/>
        <w:numPr>
          <w:ilvl w:val="1"/>
          <w:numId w:val="9"/>
        </w:numPr>
        <w:spacing w:line="276" w:lineRule="auto"/>
        <w:jc w:val="both"/>
        <w:rPr>
          <w:rFonts w:ascii="Garamond" w:hAnsi="Garamond"/>
          <w:sz w:val="26"/>
          <w:szCs w:val="26"/>
          <w:lang w:val="tr-TR"/>
        </w:rPr>
      </w:pPr>
      <w:r>
        <w:rPr>
          <w:rFonts w:ascii="Garamond" w:hAnsi="Garamond"/>
          <w:sz w:val="26"/>
          <w:szCs w:val="26"/>
          <w:lang w:val="tr-TR"/>
        </w:rPr>
        <w:t>U</w:t>
      </w:r>
      <w:r w:rsidRPr="00554E50">
        <w:rPr>
          <w:rFonts w:ascii="Garamond" w:hAnsi="Garamond"/>
          <w:sz w:val="26"/>
          <w:szCs w:val="26"/>
          <w:lang w:val="tr-TR"/>
        </w:rPr>
        <w:t xml:space="preserve">luslararası taşımacılık ücretlerinin düşürülmesi, evrensel posta hizmet payının kaldırılması, </w:t>
      </w:r>
      <w:r>
        <w:rPr>
          <w:rFonts w:ascii="Garamond" w:hAnsi="Garamond"/>
          <w:sz w:val="26"/>
          <w:szCs w:val="26"/>
          <w:lang w:val="tr-TR"/>
        </w:rPr>
        <w:t>Elektronik Ticaret Gümrük Beyannamesi (</w:t>
      </w:r>
      <w:r w:rsidRPr="00554E50">
        <w:rPr>
          <w:rFonts w:ascii="Garamond" w:hAnsi="Garamond"/>
          <w:sz w:val="26"/>
          <w:szCs w:val="26"/>
          <w:lang w:val="tr-TR"/>
        </w:rPr>
        <w:t>ETGB</w:t>
      </w:r>
      <w:r>
        <w:rPr>
          <w:rFonts w:ascii="Garamond" w:hAnsi="Garamond"/>
          <w:sz w:val="26"/>
          <w:szCs w:val="26"/>
          <w:lang w:val="tr-TR"/>
        </w:rPr>
        <w:t>)</w:t>
      </w:r>
      <w:r w:rsidRPr="00554E50">
        <w:rPr>
          <w:rFonts w:ascii="Garamond" w:hAnsi="Garamond"/>
          <w:sz w:val="26"/>
          <w:szCs w:val="26"/>
          <w:lang w:val="tr-TR"/>
        </w:rPr>
        <w:t>'</w:t>
      </w:r>
      <w:proofErr w:type="spellStart"/>
      <w:r w:rsidRPr="00554E50">
        <w:rPr>
          <w:rFonts w:ascii="Garamond" w:hAnsi="Garamond"/>
          <w:sz w:val="26"/>
          <w:szCs w:val="26"/>
          <w:lang w:val="tr-TR"/>
        </w:rPr>
        <w:t>nin</w:t>
      </w:r>
      <w:proofErr w:type="spellEnd"/>
      <w:r w:rsidRPr="00554E50">
        <w:rPr>
          <w:rFonts w:ascii="Garamond" w:hAnsi="Garamond"/>
          <w:sz w:val="26"/>
          <w:szCs w:val="26"/>
          <w:lang w:val="tr-TR"/>
        </w:rPr>
        <w:t xml:space="preserve"> karayolunu da kapsayacak şekilde genişletilmesi </w:t>
      </w:r>
    </w:p>
    <w:p w:rsidR="004B2009" w:rsidRPr="00554E50" w:rsidRDefault="004B2009" w:rsidP="004B2009">
      <w:pPr>
        <w:pStyle w:val="ListeParagraf"/>
        <w:numPr>
          <w:ilvl w:val="1"/>
          <w:numId w:val="9"/>
        </w:numPr>
        <w:spacing w:line="276" w:lineRule="auto"/>
        <w:jc w:val="both"/>
        <w:rPr>
          <w:rFonts w:ascii="Garamond" w:hAnsi="Garamond"/>
          <w:sz w:val="26"/>
          <w:szCs w:val="26"/>
          <w:lang w:val="tr-TR"/>
        </w:rPr>
      </w:pPr>
      <w:r>
        <w:rPr>
          <w:rFonts w:ascii="Garamond" w:hAnsi="Garamond"/>
          <w:sz w:val="26"/>
          <w:szCs w:val="26"/>
          <w:lang w:val="tr-TR"/>
        </w:rPr>
        <w:t>E</w:t>
      </w:r>
      <w:r w:rsidRPr="00554E50">
        <w:rPr>
          <w:rFonts w:ascii="Garamond" w:hAnsi="Garamond"/>
          <w:sz w:val="26"/>
          <w:szCs w:val="26"/>
          <w:lang w:val="tr-TR"/>
        </w:rPr>
        <w:t xml:space="preserve">-ihracat rakamlarının ülke ve firma bazlı aksiyonlara </w:t>
      </w:r>
      <w:proofErr w:type="gramStart"/>
      <w:r w:rsidRPr="00554E50">
        <w:rPr>
          <w:rFonts w:ascii="Garamond" w:hAnsi="Garamond"/>
          <w:sz w:val="26"/>
          <w:szCs w:val="26"/>
          <w:lang w:val="tr-TR"/>
        </w:rPr>
        <w:t>imkan</w:t>
      </w:r>
      <w:proofErr w:type="gramEnd"/>
      <w:r w:rsidRPr="00554E50">
        <w:rPr>
          <w:rFonts w:ascii="Garamond" w:hAnsi="Garamond"/>
          <w:sz w:val="26"/>
          <w:szCs w:val="26"/>
          <w:lang w:val="tr-TR"/>
        </w:rPr>
        <w:t xml:space="preserve"> tanıyacak şekilde raporlanması ile Türkiye'nin e-ihracat büyümesi desteklenebilir.</w:t>
      </w:r>
    </w:p>
    <w:p w:rsidR="004B2009" w:rsidRDefault="004B2009" w:rsidP="004B2009">
      <w:pPr>
        <w:pStyle w:val="ListeParagraf"/>
        <w:numPr>
          <w:ilvl w:val="0"/>
          <w:numId w:val="2"/>
        </w:numPr>
        <w:jc w:val="both"/>
        <w:rPr>
          <w:rFonts w:ascii="Garamond" w:hAnsi="Garamond"/>
          <w:sz w:val="26"/>
          <w:szCs w:val="26"/>
          <w:lang w:val="tr-TR"/>
        </w:rPr>
      </w:pPr>
      <w:r w:rsidRPr="00554E50">
        <w:rPr>
          <w:rFonts w:ascii="Garamond" w:hAnsi="Garamond"/>
          <w:sz w:val="26"/>
          <w:szCs w:val="26"/>
          <w:lang w:val="tr-TR"/>
        </w:rPr>
        <w:t xml:space="preserve">E-ihracatı artırmak için </w:t>
      </w:r>
      <w:r>
        <w:rPr>
          <w:rFonts w:ascii="Garamond" w:hAnsi="Garamond"/>
          <w:sz w:val="26"/>
          <w:szCs w:val="26"/>
          <w:lang w:val="tr-TR"/>
        </w:rPr>
        <w:t>karşılıklı ticaret potansiyeli yüksek olan</w:t>
      </w:r>
      <w:r w:rsidRPr="00554E50">
        <w:rPr>
          <w:rFonts w:ascii="Garamond" w:hAnsi="Garamond"/>
          <w:sz w:val="26"/>
          <w:szCs w:val="26"/>
          <w:lang w:val="tr-TR"/>
        </w:rPr>
        <w:t xml:space="preserve"> ülkeler ile iş birlikleri yapılarak, Türkiye'deki perakendeciler ve KOBİ</w:t>
      </w:r>
      <w:r>
        <w:rPr>
          <w:rFonts w:ascii="Garamond" w:hAnsi="Garamond"/>
          <w:sz w:val="26"/>
          <w:szCs w:val="26"/>
          <w:lang w:val="tr-TR"/>
        </w:rPr>
        <w:t>’</w:t>
      </w:r>
      <w:r w:rsidRPr="00554E50">
        <w:rPr>
          <w:rFonts w:ascii="Garamond" w:hAnsi="Garamond"/>
          <w:sz w:val="26"/>
          <w:szCs w:val="26"/>
          <w:lang w:val="tr-TR"/>
        </w:rPr>
        <w:t>ler iç</w:t>
      </w:r>
      <w:r>
        <w:rPr>
          <w:rFonts w:ascii="Garamond" w:hAnsi="Garamond"/>
          <w:sz w:val="26"/>
          <w:szCs w:val="26"/>
          <w:lang w:val="tr-TR"/>
        </w:rPr>
        <w:t>in yeni fırsatlar yaratılabilir.</w:t>
      </w:r>
    </w:p>
    <w:p w:rsidR="00CD031B" w:rsidRDefault="00CD031B" w:rsidP="00CD031B">
      <w:pPr>
        <w:jc w:val="both"/>
        <w:rPr>
          <w:rFonts w:ascii="Garamond" w:hAnsi="Garamond"/>
          <w:sz w:val="26"/>
          <w:szCs w:val="26"/>
          <w:lang w:val="tr-TR"/>
        </w:rPr>
      </w:pPr>
    </w:p>
    <w:p w:rsidR="00632E9C" w:rsidRDefault="00A03232" w:rsidP="00CD031B">
      <w:pPr>
        <w:jc w:val="both"/>
        <w:rPr>
          <w:rFonts w:ascii="Garamond" w:hAnsi="Garamond"/>
          <w:sz w:val="26"/>
          <w:szCs w:val="26"/>
          <w:lang w:val="tr-TR"/>
        </w:rPr>
      </w:pPr>
      <w:r>
        <w:rPr>
          <w:rFonts w:ascii="Garamond" w:hAnsi="Garamond"/>
          <w:sz w:val="26"/>
          <w:szCs w:val="26"/>
          <w:lang w:val="tr-TR"/>
        </w:rPr>
        <w:tab/>
      </w:r>
      <w:r>
        <w:rPr>
          <w:rFonts w:ascii="Garamond" w:hAnsi="Garamond"/>
          <w:sz w:val="26"/>
          <w:szCs w:val="26"/>
          <w:lang w:val="tr-TR"/>
        </w:rPr>
        <w:tab/>
      </w:r>
      <w:r>
        <w:rPr>
          <w:rFonts w:ascii="Garamond" w:hAnsi="Garamond"/>
          <w:sz w:val="26"/>
          <w:szCs w:val="26"/>
          <w:lang w:val="tr-TR"/>
        </w:rPr>
        <w:tab/>
      </w:r>
      <w:r>
        <w:rPr>
          <w:rFonts w:ascii="Garamond" w:hAnsi="Garamond"/>
          <w:sz w:val="26"/>
          <w:szCs w:val="26"/>
          <w:lang w:val="tr-TR"/>
        </w:rPr>
        <w:tab/>
      </w:r>
    </w:p>
    <w:p w:rsidR="00A54337" w:rsidRDefault="00A54337"/>
    <w:p w:rsidR="008C779A" w:rsidRDefault="008C779A"/>
    <w:p w:rsidR="008C779A" w:rsidRDefault="008C779A"/>
    <w:sectPr w:rsidR="008C77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8C" w:rsidRDefault="00BD728C" w:rsidP="004B2009">
      <w:r>
        <w:separator/>
      </w:r>
    </w:p>
  </w:endnote>
  <w:endnote w:type="continuationSeparator" w:id="0">
    <w:p w:rsidR="00BD728C" w:rsidRDefault="00BD728C" w:rsidP="004B2009">
      <w:r>
        <w:continuationSeparator/>
      </w:r>
    </w:p>
  </w:endnote>
  <w:endnote w:id="1">
    <w:p w:rsidR="004B2009" w:rsidRPr="004D20DD" w:rsidRDefault="004B2009" w:rsidP="004B2009">
      <w:pPr>
        <w:pStyle w:val="SonNotMetni"/>
        <w:rPr>
          <w:sz w:val="18"/>
          <w:szCs w:val="18"/>
          <w:lang w:val="tr-TR"/>
        </w:rPr>
      </w:pPr>
      <w:r w:rsidRPr="004D20DD">
        <w:rPr>
          <w:rStyle w:val="SonNotBavurusu"/>
          <w:sz w:val="18"/>
          <w:szCs w:val="18"/>
        </w:rPr>
        <w:endnoteRef/>
      </w:r>
      <w:proofErr w:type="spellStart"/>
      <w:r w:rsidRPr="004D20DD">
        <w:rPr>
          <w:sz w:val="18"/>
          <w:szCs w:val="18"/>
          <w:lang w:val="tr-TR"/>
        </w:rPr>
        <w:t>Euromonitor</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Constantia"/>
    <w:charset w:val="00"/>
    <w:family w:val="roman"/>
    <w:pitch w:val="variable"/>
    <w:sig w:usb0="00000001" w:usb1="D000E06B" w:usb2="00000000" w:usb3="00000000" w:csb0="00000093"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8C" w:rsidRDefault="00BD728C" w:rsidP="004B2009">
      <w:r>
        <w:separator/>
      </w:r>
    </w:p>
  </w:footnote>
  <w:footnote w:type="continuationSeparator" w:id="0">
    <w:p w:rsidR="00BD728C" w:rsidRDefault="00BD728C" w:rsidP="004B2009">
      <w:r>
        <w:continuationSeparator/>
      </w:r>
    </w:p>
  </w:footnote>
  <w:footnote w:id="1">
    <w:p w:rsidR="004B2009" w:rsidRPr="00CD031B" w:rsidRDefault="004B2009" w:rsidP="004B2009">
      <w:pPr>
        <w:pStyle w:val="DipnotMetni"/>
        <w:jc w:val="both"/>
        <w:rPr>
          <w:rFonts w:ascii="Garamond" w:hAnsi="Garamond"/>
          <w:sz w:val="22"/>
          <w:szCs w:val="22"/>
          <w:lang w:val="tr-TR"/>
        </w:rPr>
      </w:pPr>
      <w:r w:rsidRPr="00CD031B">
        <w:rPr>
          <w:rStyle w:val="DipnotBavurusu"/>
          <w:rFonts w:ascii="Garamond" w:hAnsi="Garamond"/>
          <w:sz w:val="22"/>
          <w:szCs w:val="22"/>
        </w:rPr>
        <w:footnoteRef/>
      </w:r>
      <w:r w:rsidRPr="00CD031B">
        <w:rPr>
          <w:rFonts w:ascii="Garamond" w:hAnsi="Garamond"/>
          <w:sz w:val="22"/>
          <w:szCs w:val="22"/>
        </w:rPr>
        <w:t xml:space="preserve"> </w:t>
      </w:r>
      <w:proofErr w:type="gramStart"/>
      <w:r w:rsidRPr="00CD031B">
        <w:rPr>
          <w:rFonts w:ascii="Garamond" w:hAnsi="Garamond"/>
          <w:sz w:val="22"/>
          <w:szCs w:val="22"/>
          <w:lang w:val="tr-TR"/>
        </w:rPr>
        <w:t>%</w:t>
      </w:r>
      <w:r w:rsidR="00CD031B">
        <w:rPr>
          <w:rFonts w:ascii="Garamond" w:hAnsi="Garamond"/>
          <w:sz w:val="22"/>
          <w:szCs w:val="22"/>
          <w:lang w:val="tr-TR"/>
        </w:rPr>
        <w:t xml:space="preserve"> </w:t>
      </w:r>
      <w:r w:rsidRPr="00CD031B">
        <w:rPr>
          <w:rFonts w:ascii="Garamond" w:hAnsi="Garamond"/>
          <w:sz w:val="22"/>
          <w:szCs w:val="22"/>
          <w:lang w:val="tr-TR"/>
        </w:rPr>
        <w:t>3.5</w:t>
      </w:r>
      <w:proofErr w:type="gramEnd"/>
      <w:r w:rsidRPr="00CD031B">
        <w:rPr>
          <w:rFonts w:ascii="Garamond" w:hAnsi="Garamond"/>
          <w:sz w:val="22"/>
          <w:szCs w:val="22"/>
          <w:lang w:val="tr-TR"/>
        </w:rPr>
        <w:t xml:space="preserve"> rakamı, TÜBİSAD ve </w:t>
      </w:r>
      <w:proofErr w:type="spellStart"/>
      <w:r w:rsidRPr="00CD031B">
        <w:rPr>
          <w:rFonts w:ascii="Garamond" w:hAnsi="Garamond"/>
          <w:sz w:val="22"/>
          <w:szCs w:val="22"/>
          <w:lang w:val="tr-TR"/>
        </w:rPr>
        <w:t>ETİD'in</w:t>
      </w:r>
      <w:proofErr w:type="spellEnd"/>
      <w:r w:rsidRPr="00CD031B">
        <w:rPr>
          <w:rFonts w:ascii="Garamond" w:hAnsi="Garamond"/>
          <w:sz w:val="22"/>
          <w:szCs w:val="22"/>
          <w:lang w:val="tr-TR"/>
        </w:rPr>
        <w:t xml:space="preserve"> yayınladığı perakende e-ticaret hacminin, </w:t>
      </w:r>
      <w:proofErr w:type="spellStart"/>
      <w:r w:rsidRPr="00CD031B">
        <w:rPr>
          <w:rFonts w:ascii="Garamond" w:hAnsi="Garamond"/>
          <w:sz w:val="22"/>
          <w:szCs w:val="22"/>
          <w:lang w:val="tr-TR"/>
        </w:rPr>
        <w:t>Euromonitor</w:t>
      </w:r>
      <w:proofErr w:type="spellEnd"/>
      <w:r w:rsidRPr="00CD031B">
        <w:rPr>
          <w:rFonts w:ascii="Garamond" w:hAnsi="Garamond"/>
          <w:sz w:val="22"/>
          <w:szCs w:val="22"/>
          <w:lang w:val="tr-TR"/>
        </w:rPr>
        <w:t xml:space="preserve"> toplam perakende rakamına bölünmesi ile bulunmuştur. </w:t>
      </w:r>
      <w:proofErr w:type="spellStart"/>
      <w:r w:rsidRPr="00CD031B">
        <w:rPr>
          <w:rFonts w:ascii="Garamond" w:hAnsi="Garamond"/>
          <w:sz w:val="22"/>
          <w:szCs w:val="22"/>
          <w:lang w:val="tr-TR"/>
        </w:rPr>
        <w:t>Euromonitor</w:t>
      </w:r>
      <w:proofErr w:type="spellEnd"/>
      <w:r w:rsidRPr="00CD031B">
        <w:rPr>
          <w:rFonts w:ascii="Garamond" w:hAnsi="Garamond"/>
          <w:sz w:val="22"/>
          <w:szCs w:val="22"/>
          <w:lang w:val="tr-TR"/>
        </w:rPr>
        <w:t xml:space="preserve">, toplam perakendeye, kayıt dışı perakende hacmini, otomotiv, benzin ve yemek servisini dahil etmemektedir.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4CB"/>
    <w:multiLevelType w:val="hybridMultilevel"/>
    <w:tmpl w:val="9684C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2621"/>
    <w:multiLevelType w:val="hybridMultilevel"/>
    <w:tmpl w:val="E80C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7F5E"/>
    <w:multiLevelType w:val="multilevel"/>
    <w:tmpl w:val="8550DB8A"/>
    <w:lvl w:ilvl="0">
      <w:start w:val="1"/>
      <w:numFmt w:val="decimal"/>
      <w:pStyle w:val="Balk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alk2"/>
      <w:lvlText w:val="%1.%2"/>
      <w:lvlJc w:val="left"/>
      <w:pPr>
        <w:tabs>
          <w:tab w:val="num" w:pos="567"/>
        </w:tabs>
        <w:ind w:left="567" w:hanging="567"/>
      </w:pPr>
      <w:rPr>
        <w:rFonts w:ascii="Henderson BCG Serif" w:hAnsi="Henderson BCG Serif" w:hint="default"/>
        <w:b/>
        <w:i w:val="0"/>
        <w:sz w:val="22"/>
      </w:rPr>
    </w:lvl>
    <w:lvl w:ilvl="2">
      <w:start w:val="1"/>
      <w:numFmt w:val="decimal"/>
      <w:pStyle w:val="Balk3"/>
      <w:lvlText w:val="%1.%2.%3"/>
      <w:lvlJc w:val="left"/>
      <w:pPr>
        <w:tabs>
          <w:tab w:val="num" w:pos="851"/>
        </w:tabs>
        <w:ind w:left="851" w:hanging="851"/>
      </w:pPr>
      <w:rPr>
        <w:rFonts w:ascii="Henderson BCG Serif" w:hAnsi="Henderson BCG Serif" w:hint="default"/>
        <w:b/>
        <w:i w:val="0"/>
        <w:sz w:val="22"/>
      </w:rPr>
    </w:lvl>
    <w:lvl w:ilvl="3">
      <w:start w:val="1"/>
      <w:numFmt w:val="decimal"/>
      <w:pStyle w:val="Balk4"/>
      <w:lvlText w:val="%1.%2.%3.%4"/>
      <w:lvlJc w:val="left"/>
      <w:pPr>
        <w:tabs>
          <w:tab w:val="num" w:pos="1134"/>
        </w:tabs>
        <w:ind w:left="1134" w:hanging="1134"/>
      </w:pPr>
      <w:rPr>
        <w:rFonts w:ascii="Henderson BCG Serif" w:hAnsi="Henderson BCG Serif" w:hint="default"/>
        <w:sz w:val="22"/>
      </w:rPr>
    </w:lvl>
    <w:lvl w:ilvl="4">
      <w:start w:val="1"/>
      <w:numFmt w:val="decimal"/>
      <w:pStyle w:val="Balk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3" w15:restartNumberingAfterBreak="0">
    <w:nsid w:val="178F0C15"/>
    <w:multiLevelType w:val="hybridMultilevel"/>
    <w:tmpl w:val="5B7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06F1B"/>
    <w:multiLevelType w:val="hybridMultilevel"/>
    <w:tmpl w:val="3DF40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64516D"/>
    <w:multiLevelType w:val="hybridMultilevel"/>
    <w:tmpl w:val="27D6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D642D"/>
    <w:multiLevelType w:val="hybridMultilevel"/>
    <w:tmpl w:val="2D4A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008E"/>
    <w:multiLevelType w:val="hybridMultilevel"/>
    <w:tmpl w:val="86DE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B7CCD"/>
    <w:multiLevelType w:val="hybridMultilevel"/>
    <w:tmpl w:val="9866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32692"/>
    <w:multiLevelType w:val="hybridMultilevel"/>
    <w:tmpl w:val="468486BA"/>
    <w:lvl w:ilvl="0" w:tplc="D48A384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6"/>
  </w:num>
  <w:num w:numId="3">
    <w:abstractNumId w:val="9"/>
  </w:num>
  <w:num w:numId="4">
    <w:abstractNumId w:val="7"/>
  </w:num>
  <w:num w:numId="5">
    <w:abstractNumId w:val="1"/>
  </w:num>
  <w:num w:numId="6">
    <w:abstractNumId w:val="5"/>
  </w:num>
  <w:num w:numId="7">
    <w:abstractNumId w:val="8"/>
  </w:num>
  <w:num w:numId="8">
    <w:abstractNumId w:val="3"/>
  </w:num>
  <w:num w:numId="9">
    <w:abstractNumId w:val="0"/>
  </w:num>
  <w:num w:numId="10">
    <w:abstractNumId w:val="4"/>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09"/>
    <w:rsid w:val="000E4CD4"/>
    <w:rsid w:val="000E5753"/>
    <w:rsid w:val="002B69DF"/>
    <w:rsid w:val="003011D9"/>
    <w:rsid w:val="004B2009"/>
    <w:rsid w:val="005C096F"/>
    <w:rsid w:val="00632E9C"/>
    <w:rsid w:val="00704171"/>
    <w:rsid w:val="0085397A"/>
    <w:rsid w:val="008C779A"/>
    <w:rsid w:val="00927063"/>
    <w:rsid w:val="00A03232"/>
    <w:rsid w:val="00A54337"/>
    <w:rsid w:val="00A9420F"/>
    <w:rsid w:val="00BD728C"/>
    <w:rsid w:val="00CD0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DFA4"/>
  <w15:chartTrackingRefBased/>
  <w15:docId w15:val="{57E930A5-9953-4FE5-9D41-6BF06BBB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2009"/>
    <w:pPr>
      <w:spacing w:after="0" w:line="240" w:lineRule="auto"/>
    </w:pPr>
    <w:rPr>
      <w:rFonts w:ascii="Henderson BCG Serif" w:eastAsia="Times New Roman" w:hAnsi="Henderson BCG Serif" w:cs="Times New Roman"/>
      <w:szCs w:val="24"/>
      <w:lang w:val="en-US"/>
    </w:rPr>
  </w:style>
  <w:style w:type="paragraph" w:styleId="Balk1">
    <w:name w:val="heading 1"/>
    <w:basedOn w:val="Normal"/>
    <w:next w:val="Normal"/>
    <w:link w:val="Balk1Char"/>
    <w:qFormat/>
    <w:rsid w:val="004B2009"/>
    <w:pPr>
      <w:keepNext/>
      <w:numPr>
        <w:numId w:val="1"/>
      </w:numPr>
      <w:spacing w:before="500" w:after="220"/>
      <w:outlineLvl w:val="0"/>
    </w:pPr>
    <w:rPr>
      <w:rFonts w:cs="Arial"/>
      <w:b/>
      <w:bCs/>
      <w:kern w:val="32"/>
      <w:sz w:val="24"/>
    </w:rPr>
  </w:style>
  <w:style w:type="paragraph" w:styleId="Balk2">
    <w:name w:val="heading 2"/>
    <w:basedOn w:val="Normal"/>
    <w:next w:val="Normal"/>
    <w:link w:val="Balk2Char"/>
    <w:qFormat/>
    <w:rsid w:val="004B2009"/>
    <w:pPr>
      <w:keepNext/>
      <w:numPr>
        <w:ilvl w:val="1"/>
        <w:numId w:val="1"/>
      </w:numPr>
      <w:spacing w:before="360" w:after="220"/>
      <w:outlineLvl w:val="1"/>
    </w:pPr>
    <w:rPr>
      <w:rFonts w:cs="Arial"/>
      <w:b/>
      <w:bCs/>
      <w:iCs/>
      <w:szCs w:val="28"/>
    </w:rPr>
  </w:style>
  <w:style w:type="paragraph" w:styleId="Balk3">
    <w:name w:val="heading 3"/>
    <w:basedOn w:val="Normal"/>
    <w:next w:val="Normal"/>
    <w:link w:val="Balk3Char"/>
    <w:qFormat/>
    <w:rsid w:val="004B2009"/>
    <w:pPr>
      <w:keepNext/>
      <w:numPr>
        <w:ilvl w:val="2"/>
        <w:numId w:val="1"/>
      </w:numPr>
      <w:spacing w:before="360" w:after="220"/>
      <w:outlineLvl w:val="2"/>
    </w:pPr>
    <w:rPr>
      <w:rFonts w:cs="Arial"/>
      <w:b/>
      <w:bCs/>
      <w:szCs w:val="22"/>
    </w:rPr>
  </w:style>
  <w:style w:type="paragraph" w:styleId="Balk4">
    <w:name w:val="heading 4"/>
    <w:basedOn w:val="Normal"/>
    <w:next w:val="Normal"/>
    <w:link w:val="Balk4Char"/>
    <w:qFormat/>
    <w:rsid w:val="004B2009"/>
    <w:pPr>
      <w:keepNext/>
      <w:numPr>
        <w:ilvl w:val="3"/>
        <w:numId w:val="1"/>
      </w:numPr>
      <w:spacing w:before="360" w:after="220"/>
      <w:outlineLvl w:val="3"/>
    </w:pPr>
    <w:rPr>
      <w:bCs/>
      <w:szCs w:val="28"/>
    </w:rPr>
  </w:style>
  <w:style w:type="paragraph" w:styleId="Balk5">
    <w:name w:val="heading 5"/>
    <w:basedOn w:val="Normal"/>
    <w:next w:val="Normal"/>
    <w:link w:val="Balk5Char"/>
    <w:qFormat/>
    <w:rsid w:val="004B2009"/>
    <w:pPr>
      <w:numPr>
        <w:ilvl w:val="4"/>
        <w:numId w:val="1"/>
      </w:numPr>
      <w:spacing w:before="360" w:after="220"/>
      <w:outlineLvl w:val="4"/>
    </w:pPr>
    <w:rPr>
      <w:bCs/>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B2009"/>
    <w:rPr>
      <w:rFonts w:ascii="Henderson BCG Serif" w:eastAsia="Times New Roman" w:hAnsi="Henderson BCG Serif" w:cs="Arial"/>
      <w:b/>
      <w:bCs/>
      <w:kern w:val="32"/>
      <w:sz w:val="24"/>
      <w:szCs w:val="24"/>
      <w:lang w:val="en-US"/>
    </w:rPr>
  </w:style>
  <w:style w:type="character" w:customStyle="1" w:styleId="Balk2Char">
    <w:name w:val="Başlık 2 Char"/>
    <w:basedOn w:val="VarsaylanParagrafYazTipi"/>
    <w:link w:val="Balk2"/>
    <w:rsid w:val="004B2009"/>
    <w:rPr>
      <w:rFonts w:ascii="Henderson BCG Serif" w:eastAsia="Times New Roman" w:hAnsi="Henderson BCG Serif" w:cs="Arial"/>
      <w:b/>
      <w:bCs/>
      <w:iCs/>
      <w:szCs w:val="28"/>
      <w:lang w:val="en-US"/>
    </w:rPr>
  </w:style>
  <w:style w:type="character" w:customStyle="1" w:styleId="Balk3Char">
    <w:name w:val="Başlık 3 Char"/>
    <w:basedOn w:val="VarsaylanParagrafYazTipi"/>
    <w:link w:val="Balk3"/>
    <w:rsid w:val="004B2009"/>
    <w:rPr>
      <w:rFonts w:ascii="Henderson BCG Serif" w:eastAsia="Times New Roman" w:hAnsi="Henderson BCG Serif" w:cs="Arial"/>
      <w:b/>
      <w:bCs/>
      <w:lang w:val="en-US"/>
    </w:rPr>
  </w:style>
  <w:style w:type="character" w:customStyle="1" w:styleId="Balk4Char">
    <w:name w:val="Başlık 4 Char"/>
    <w:basedOn w:val="VarsaylanParagrafYazTipi"/>
    <w:link w:val="Balk4"/>
    <w:rsid w:val="004B2009"/>
    <w:rPr>
      <w:rFonts w:ascii="Henderson BCG Serif" w:eastAsia="Times New Roman" w:hAnsi="Henderson BCG Serif" w:cs="Times New Roman"/>
      <w:bCs/>
      <w:szCs w:val="28"/>
      <w:lang w:val="en-US"/>
    </w:rPr>
  </w:style>
  <w:style w:type="character" w:customStyle="1" w:styleId="Balk5Char">
    <w:name w:val="Başlık 5 Char"/>
    <w:basedOn w:val="VarsaylanParagrafYazTipi"/>
    <w:link w:val="Balk5"/>
    <w:rsid w:val="004B2009"/>
    <w:rPr>
      <w:rFonts w:ascii="Henderson BCG Serif" w:eastAsia="Times New Roman" w:hAnsi="Henderson BCG Serif" w:cs="Times New Roman"/>
      <w:bCs/>
      <w:iCs/>
      <w:szCs w:val="26"/>
      <w:lang w:val="en-US"/>
    </w:rPr>
  </w:style>
  <w:style w:type="character" w:styleId="AklamaBavurusu">
    <w:name w:val="annotation reference"/>
    <w:basedOn w:val="VarsaylanParagrafYazTipi"/>
    <w:uiPriority w:val="99"/>
    <w:semiHidden/>
    <w:unhideWhenUsed/>
    <w:rsid w:val="004B2009"/>
    <w:rPr>
      <w:sz w:val="16"/>
      <w:szCs w:val="16"/>
    </w:rPr>
  </w:style>
  <w:style w:type="character" w:styleId="SonNotBavurusu">
    <w:name w:val="endnote reference"/>
    <w:basedOn w:val="VarsaylanParagrafYazTipi"/>
    <w:uiPriority w:val="99"/>
    <w:semiHidden/>
    <w:unhideWhenUsed/>
    <w:rsid w:val="004B2009"/>
    <w:rPr>
      <w:vertAlign w:val="superscript"/>
    </w:rPr>
  </w:style>
  <w:style w:type="paragraph" w:styleId="SonNotMetni">
    <w:name w:val="endnote text"/>
    <w:basedOn w:val="Normal"/>
    <w:link w:val="SonNotMetniChar"/>
    <w:uiPriority w:val="99"/>
    <w:semiHidden/>
    <w:unhideWhenUsed/>
    <w:rsid w:val="004B2009"/>
    <w:rPr>
      <w:sz w:val="20"/>
      <w:szCs w:val="20"/>
    </w:rPr>
  </w:style>
  <w:style w:type="character" w:customStyle="1" w:styleId="SonNotMetniChar">
    <w:name w:val="Son Not Metni Char"/>
    <w:basedOn w:val="VarsaylanParagrafYazTipi"/>
    <w:link w:val="SonNotMetni"/>
    <w:uiPriority w:val="99"/>
    <w:semiHidden/>
    <w:rsid w:val="004B2009"/>
    <w:rPr>
      <w:rFonts w:ascii="Henderson BCG Serif" w:eastAsia="Times New Roman" w:hAnsi="Henderson BCG Serif" w:cs="Times New Roman"/>
      <w:sz w:val="20"/>
      <w:szCs w:val="20"/>
      <w:lang w:val="en-US"/>
    </w:rPr>
  </w:style>
  <w:style w:type="character" w:styleId="DipnotBavurusu">
    <w:name w:val="footnote reference"/>
    <w:basedOn w:val="VarsaylanParagrafYazTipi"/>
    <w:uiPriority w:val="99"/>
    <w:semiHidden/>
    <w:unhideWhenUsed/>
    <w:rsid w:val="004B2009"/>
    <w:rPr>
      <w:vertAlign w:val="superscript"/>
    </w:rPr>
  </w:style>
  <w:style w:type="paragraph" w:styleId="DipnotMetni">
    <w:name w:val="footnote text"/>
    <w:basedOn w:val="Normal"/>
    <w:link w:val="DipnotMetniChar"/>
    <w:uiPriority w:val="99"/>
    <w:semiHidden/>
    <w:unhideWhenUsed/>
    <w:rsid w:val="004B2009"/>
    <w:rPr>
      <w:sz w:val="20"/>
      <w:szCs w:val="20"/>
    </w:rPr>
  </w:style>
  <w:style w:type="character" w:customStyle="1" w:styleId="DipnotMetniChar">
    <w:name w:val="Dipnot Metni Char"/>
    <w:basedOn w:val="VarsaylanParagrafYazTipi"/>
    <w:link w:val="DipnotMetni"/>
    <w:uiPriority w:val="99"/>
    <w:semiHidden/>
    <w:rsid w:val="004B2009"/>
    <w:rPr>
      <w:rFonts w:ascii="Henderson BCG Serif" w:eastAsia="Times New Roman" w:hAnsi="Henderson BCG Serif" w:cs="Times New Roman"/>
      <w:sz w:val="20"/>
      <w:szCs w:val="20"/>
      <w:lang w:val="en-US"/>
    </w:rPr>
  </w:style>
  <w:style w:type="paragraph" w:styleId="ListeParagraf">
    <w:name w:val="List Paragraph"/>
    <w:basedOn w:val="Normal"/>
    <w:uiPriority w:val="34"/>
    <w:qFormat/>
    <w:rsid w:val="004B2009"/>
    <w:pPr>
      <w:ind w:left="720"/>
      <w:contextualSpacing/>
    </w:pPr>
  </w:style>
  <w:style w:type="paragraph" w:styleId="BalonMetni">
    <w:name w:val="Balloon Text"/>
    <w:basedOn w:val="Normal"/>
    <w:link w:val="BalonMetniChar"/>
    <w:uiPriority w:val="99"/>
    <w:semiHidden/>
    <w:unhideWhenUsed/>
    <w:rsid w:val="007041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417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4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2968</Words>
  <Characters>16919</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UZUNOSMAN</dc:creator>
  <cp:keywords/>
  <dc:description/>
  <cp:lastModifiedBy>YASEMIN ESRA AVCI</cp:lastModifiedBy>
  <cp:revision>2</cp:revision>
  <dcterms:created xsi:type="dcterms:W3CDTF">2017-04-24T16:34:00Z</dcterms:created>
  <dcterms:modified xsi:type="dcterms:W3CDTF">2017-04-24T16:34:00Z</dcterms:modified>
</cp:coreProperties>
</file>